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03" w:rsidRDefault="003F4203" w:rsidP="003F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4203" w:rsidRDefault="003F4203" w:rsidP="003F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F4203" w:rsidRDefault="003F4203" w:rsidP="003F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ПЕСКОВСКОЕ ГОРОДСКОЕ ПОСЕЛЕНИЕ</w:t>
      </w:r>
    </w:p>
    <w:p w:rsidR="003F4203" w:rsidRDefault="003F4203" w:rsidP="003F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F4203" w:rsidRDefault="003F4203" w:rsidP="003F4203">
      <w:pPr>
        <w:jc w:val="center"/>
        <w:rPr>
          <w:b/>
          <w:sz w:val="36"/>
          <w:szCs w:val="36"/>
        </w:rPr>
      </w:pPr>
    </w:p>
    <w:p w:rsidR="003F4203" w:rsidRDefault="00416F1F" w:rsidP="003F42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3F4203" w:rsidRDefault="003F4203" w:rsidP="003F4203">
      <w:pPr>
        <w:jc w:val="center"/>
        <w:rPr>
          <w:b/>
          <w:sz w:val="28"/>
          <w:szCs w:val="28"/>
        </w:rPr>
      </w:pPr>
    </w:p>
    <w:p w:rsidR="003F4203" w:rsidRPr="00416F1F" w:rsidRDefault="00416F1F" w:rsidP="003F4203">
      <w:pPr>
        <w:rPr>
          <w:sz w:val="28"/>
          <w:szCs w:val="28"/>
        </w:rPr>
      </w:pPr>
      <w:r w:rsidRPr="00416F1F"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364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E3644D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3F4203" w:rsidRDefault="003F4203" w:rsidP="003F4203">
      <w:pPr>
        <w:rPr>
          <w:sz w:val="28"/>
          <w:szCs w:val="28"/>
        </w:rPr>
      </w:pPr>
    </w:p>
    <w:p w:rsidR="003F4203" w:rsidRDefault="003F4203" w:rsidP="003F42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Песковка</w:t>
      </w:r>
    </w:p>
    <w:p w:rsidR="003F4203" w:rsidRDefault="003F4203" w:rsidP="003F4203">
      <w:pPr>
        <w:jc w:val="center"/>
        <w:rPr>
          <w:b/>
          <w:sz w:val="48"/>
          <w:szCs w:val="48"/>
        </w:rPr>
      </w:pPr>
    </w:p>
    <w:p w:rsidR="003F4203" w:rsidRDefault="003F4203" w:rsidP="003F4203">
      <w:pPr>
        <w:jc w:val="center"/>
        <w:rPr>
          <w:b/>
          <w:bCs/>
          <w:color w:val="000000" w:themeColor="text1"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муниципального</w:t>
      </w:r>
      <w:r>
        <w:rPr>
          <w:rFonts w:ascii="PT Astra Serif" w:hAnsi="PT Astra Serif"/>
          <w:b/>
          <w:sz w:val="28"/>
          <w:szCs w:val="28"/>
        </w:rPr>
        <w:t xml:space="preserve"> лесного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416F1F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Default="003F4203" w:rsidP="003F4203">
      <w:pPr>
        <w:jc w:val="both"/>
        <w:rPr>
          <w:sz w:val="48"/>
          <w:szCs w:val="48"/>
        </w:rPr>
      </w:pPr>
    </w:p>
    <w:p w:rsidR="003F4203" w:rsidRPr="00EB5EAB" w:rsidRDefault="003F4203" w:rsidP="003F4203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70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</w:t>
      </w:r>
      <w:r>
        <w:rPr>
          <w:rFonts w:ascii="PT Astra Serif" w:hAnsi="PT Astra Serif"/>
          <w:sz w:val="28"/>
          <w:szCs w:val="28"/>
        </w:rPr>
        <w:t>.2020 г.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rFonts w:ascii="PT Astra Serif" w:hAnsi="PT Astra Serif"/>
          <w:sz w:val="28"/>
          <w:szCs w:val="28"/>
        </w:rPr>
        <w:t>Песковской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поселковой</w:t>
      </w:r>
      <w:r w:rsidRPr="00C10C9F">
        <w:rPr>
          <w:rFonts w:ascii="PT Astra Serif" w:hAnsi="PT Astra Serif"/>
          <w:sz w:val="28"/>
          <w:szCs w:val="28"/>
        </w:rPr>
        <w:t xml:space="preserve"> Думы от </w:t>
      </w:r>
      <w:r>
        <w:rPr>
          <w:rFonts w:ascii="PT Astra Serif" w:hAnsi="PT Astra Serif"/>
          <w:sz w:val="28"/>
          <w:szCs w:val="28"/>
        </w:rPr>
        <w:t>08.10.2021 г. № 42</w:t>
      </w:r>
      <w:r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>
        <w:rPr>
          <w:rFonts w:ascii="PT Astra Serif" w:hAnsi="PT Astra Serif"/>
          <w:sz w:val="28"/>
          <w:szCs w:val="28"/>
        </w:rPr>
        <w:t>лесном</w:t>
      </w:r>
      <w:r w:rsidRPr="00C10C9F">
        <w:rPr>
          <w:rFonts w:ascii="PT Astra Serif" w:hAnsi="PT Astra Serif"/>
          <w:sz w:val="28"/>
          <w:szCs w:val="28"/>
        </w:rPr>
        <w:t xml:space="preserve"> контроле на территории </w:t>
      </w:r>
      <w:r>
        <w:rPr>
          <w:rFonts w:ascii="PT Astra Serif" w:hAnsi="PT Astra Serif"/>
          <w:sz w:val="28"/>
          <w:szCs w:val="28"/>
        </w:rPr>
        <w:t>Песковского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</w:t>
      </w:r>
      <w:r w:rsidRPr="00C10C9F">
        <w:rPr>
          <w:rFonts w:ascii="PT Astra Serif" w:hAnsi="PT Astra Serif"/>
          <w:sz w:val="28"/>
          <w:szCs w:val="28"/>
        </w:rPr>
        <w:t xml:space="preserve">дминистрация </w:t>
      </w:r>
      <w:r>
        <w:rPr>
          <w:rFonts w:ascii="PT Astra Serif" w:hAnsi="PT Astra Serif"/>
          <w:sz w:val="28"/>
          <w:szCs w:val="28"/>
        </w:rPr>
        <w:t>Песковского городского поселения ПОСТАНОВЛЯЕТ:</w:t>
      </w:r>
    </w:p>
    <w:p w:rsidR="003F4203" w:rsidRPr="00C10C9F" w:rsidRDefault="003F4203" w:rsidP="003F42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>вления муниципального лесного</w:t>
      </w:r>
      <w:r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416F1F">
        <w:rPr>
          <w:rFonts w:ascii="PT Astra Serif" w:hAnsi="PT Astra Serif"/>
          <w:bCs/>
          <w:sz w:val="28"/>
          <w:szCs w:val="28"/>
        </w:rPr>
        <w:t>на 2024</w:t>
      </w:r>
      <w:r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3F4203" w:rsidRPr="00C10C9F" w:rsidRDefault="003F4203" w:rsidP="003F42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C10C9F">
        <w:rPr>
          <w:rFonts w:ascii="PT Astra Serif" w:hAnsi="PT Astra Serif"/>
          <w:sz w:val="28"/>
          <w:szCs w:val="28"/>
        </w:rPr>
        <w:t xml:space="preserve">на официальном сайте </w:t>
      </w:r>
      <w:proofErr w:type="spellStart"/>
      <w:r w:rsidR="00416F1F">
        <w:rPr>
          <w:rFonts w:ascii="PT Astra Serif" w:hAnsi="PT Astra Serif"/>
          <w:sz w:val="28"/>
          <w:szCs w:val="28"/>
        </w:rPr>
        <w:t>Песковского</w:t>
      </w:r>
      <w:proofErr w:type="spellEnd"/>
      <w:r w:rsidR="00416F1F">
        <w:rPr>
          <w:rFonts w:ascii="PT Astra Serif" w:hAnsi="PT Astra Serif"/>
          <w:sz w:val="28"/>
          <w:szCs w:val="28"/>
        </w:rPr>
        <w:t xml:space="preserve">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 в информационно-телек</w:t>
      </w:r>
      <w:r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3F4203" w:rsidRDefault="003F4203" w:rsidP="003F4203">
      <w:pPr>
        <w:ind w:firstLine="708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3F4203" w:rsidRPr="00EB5EAB" w:rsidRDefault="003F4203" w:rsidP="003F4203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Контроль за исполнением настоящего </w:t>
      </w:r>
      <w:r>
        <w:rPr>
          <w:rFonts w:ascii="PT Astra Serif" w:hAnsi="PT Astra Serif"/>
          <w:sz w:val="28"/>
          <w:szCs w:val="28"/>
        </w:rPr>
        <w:t>постановления оставляю за собой.</w:t>
      </w:r>
    </w:p>
    <w:bookmarkEnd w:id="0"/>
    <w:p w:rsidR="003F4203" w:rsidRDefault="003F4203" w:rsidP="003F4203">
      <w:pPr>
        <w:ind w:firstLine="708"/>
        <w:jc w:val="both"/>
        <w:rPr>
          <w:sz w:val="48"/>
          <w:szCs w:val="48"/>
        </w:rPr>
      </w:pPr>
    </w:p>
    <w:p w:rsidR="003F4203" w:rsidRDefault="003F4203" w:rsidP="003F42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4203" w:rsidRPr="00416F1F" w:rsidRDefault="003F4203" w:rsidP="003F42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16F1F">
        <w:rPr>
          <w:sz w:val="28"/>
          <w:szCs w:val="28"/>
        </w:rPr>
        <w:t>А.В. Седых</w:t>
      </w:r>
    </w:p>
    <w:p w:rsidR="003F4203" w:rsidRDefault="003F4203" w:rsidP="003F4203"/>
    <w:p w:rsidR="003F4203" w:rsidRDefault="003F4203" w:rsidP="003F4203">
      <w:pPr>
        <w:spacing w:after="200" w:line="276" w:lineRule="auto"/>
      </w:pPr>
      <w:r>
        <w:br w:type="page"/>
      </w:r>
    </w:p>
    <w:p w:rsidR="003F4203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10C9F">
        <w:rPr>
          <w:rFonts w:ascii="PT Astra Serif" w:hAnsi="PT Astra Serif"/>
        </w:rPr>
        <w:lastRenderedPageBreak/>
        <w:t>УТВЕРЖДЕНА</w:t>
      </w:r>
    </w:p>
    <w:p w:rsidR="003F4203" w:rsidRPr="00C10C9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3F4203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постановлением администрации </w:t>
      </w:r>
    </w:p>
    <w:p w:rsidR="003F4203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Песковского городского поселения </w:t>
      </w:r>
    </w:p>
    <w:p w:rsidR="003F4203" w:rsidRPr="00C10C9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416F1F">
        <w:rPr>
          <w:rFonts w:ascii="PT Astra Serif" w:hAnsi="PT Astra Serif"/>
        </w:rPr>
        <w:t>__________ № ____</w:t>
      </w:r>
    </w:p>
    <w:p w:rsidR="003F4203" w:rsidRDefault="003F4203" w:rsidP="003F4203"/>
    <w:p w:rsidR="003F4203" w:rsidRPr="00C10C9F" w:rsidRDefault="003F4203" w:rsidP="003F42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F4203" w:rsidRPr="00C10C9F" w:rsidRDefault="003F4203" w:rsidP="003F4203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3F4203" w:rsidRPr="00C10C9F" w:rsidRDefault="003F4203" w:rsidP="003F4203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лесного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416F1F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Default="003F4203" w:rsidP="003F4203"/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F4203" w:rsidRPr="00C10C9F" w:rsidRDefault="003F4203" w:rsidP="003F4203">
      <w:pPr>
        <w:ind w:firstLine="709"/>
        <w:jc w:val="both"/>
      </w:pPr>
    </w:p>
    <w:p w:rsidR="003F4203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лесного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3F4203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лесного контроля является </w:t>
      </w:r>
      <w:r w:rsidRPr="006B42F3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4" w:history="1">
        <w:r w:rsidRPr="006B42F3">
          <w:rPr>
            <w:color w:val="0000FF"/>
            <w:sz w:val="28"/>
            <w:szCs w:val="28"/>
          </w:rPr>
          <w:t>кодексом</w:t>
        </w:r>
      </w:hyperlink>
      <w:r w:rsidRPr="006B42F3"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 xml:space="preserve">Песковского городского поселения </w:t>
      </w:r>
      <w:r w:rsidRPr="006B42F3">
        <w:rPr>
          <w:sz w:val="28"/>
          <w:szCs w:val="28"/>
        </w:rPr>
        <w:t xml:space="preserve"> в области использования, охраны, защиты, воспроизводств</w:t>
      </w:r>
      <w:r>
        <w:rPr>
          <w:sz w:val="28"/>
          <w:szCs w:val="28"/>
        </w:rPr>
        <w:t>а лесов и лесоразведения</w:t>
      </w:r>
      <w:r w:rsidRPr="006B42F3">
        <w:rPr>
          <w:sz w:val="28"/>
          <w:szCs w:val="28"/>
        </w:rPr>
        <w:t xml:space="preserve">, за исключением обязательных требований в сфере приемки, перевозки, переработки и хранения древесины и ее </w:t>
      </w:r>
      <w:proofErr w:type="spellStart"/>
      <w:r w:rsidRPr="006B42F3">
        <w:rPr>
          <w:sz w:val="28"/>
          <w:szCs w:val="28"/>
        </w:rPr>
        <w:t>прослеживаемости</w:t>
      </w:r>
      <w:proofErr w:type="spellEnd"/>
      <w:r w:rsidRPr="006B42F3">
        <w:rPr>
          <w:sz w:val="28"/>
          <w:szCs w:val="28"/>
        </w:rPr>
        <w:t>, учета древесины и сделок с ней</w:t>
      </w:r>
      <w:r>
        <w:rPr>
          <w:rFonts w:ascii="PT Astra Serif" w:hAnsi="PT Astra Serif"/>
          <w:sz w:val="28"/>
          <w:szCs w:val="28"/>
        </w:rPr>
        <w:t>.</w:t>
      </w:r>
    </w:p>
    <w:p w:rsidR="003F4203" w:rsidRPr="003F4203" w:rsidRDefault="003F4203" w:rsidP="003F420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3F4203">
        <w:rPr>
          <w:rStyle w:val="a3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лесного контроля, устранения причин, факторов и условий, способствующих указанным нарушениям, администрацией Песковского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лесного контроля на территории Песковско</w:t>
      </w:r>
      <w:r w:rsidR="00416F1F">
        <w:rPr>
          <w:rStyle w:val="a3"/>
          <w:rFonts w:ascii="PT Astra Serif" w:hAnsi="PT Astra Serif"/>
          <w:i w:val="0"/>
          <w:sz w:val="28"/>
          <w:szCs w:val="28"/>
        </w:rPr>
        <w:t>го городского поселения  на 2023</w:t>
      </w:r>
      <w:r w:rsidRPr="003F4203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3F4203" w:rsidRPr="003F4203" w:rsidRDefault="00416F1F" w:rsidP="003F420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>
        <w:rPr>
          <w:rStyle w:val="a3"/>
          <w:rFonts w:ascii="PT Astra Serif" w:hAnsi="PT Astra Serif"/>
          <w:i w:val="0"/>
          <w:sz w:val="28"/>
          <w:szCs w:val="28"/>
        </w:rPr>
        <w:lastRenderedPageBreak/>
        <w:t>В частности, в 2023</w:t>
      </w:r>
      <w:r w:rsidR="003F4203" w:rsidRPr="003F4203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proofErr w:type="spellStart"/>
      <w:r>
        <w:rPr>
          <w:rStyle w:val="a3"/>
          <w:rFonts w:ascii="PT Astra Serif" w:hAnsi="PT Astra Serif"/>
          <w:i w:val="0"/>
          <w:sz w:val="28"/>
          <w:szCs w:val="28"/>
        </w:rPr>
        <w:t>Песковского</w:t>
      </w:r>
      <w:proofErr w:type="spellEnd"/>
      <w:r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</w:t>
      </w:r>
      <w:r w:rsidR="003F4203" w:rsidRPr="003F4203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>
        <w:rPr>
          <w:rStyle w:val="a3"/>
          <w:rFonts w:ascii="PT Astra Serif" w:hAnsi="PT Astra Serif"/>
          <w:i w:val="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>
        <w:rPr>
          <w:rStyle w:val="a3"/>
          <w:rFonts w:ascii="PT Astra Serif" w:hAnsi="PT Astra Serif"/>
          <w:i w:val="0"/>
          <w:sz w:val="28"/>
          <w:szCs w:val="28"/>
        </w:rPr>
        <w:t>Песковского</w:t>
      </w:r>
      <w:proofErr w:type="spellEnd"/>
      <w:r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поселения, утвержденного решением Думы от 08.10.2021 № 43</w:t>
      </w:r>
      <w:r w:rsidR="003F4203" w:rsidRPr="003F4203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3F4203" w:rsidRDefault="003F4203" w:rsidP="003F420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5C7D5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лесного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контроля на территории муниципального образования на</w:t>
      </w:r>
      <w:r w:rsidR="00416F1F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2023 год не утверждался. В 2023 году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едпринимателей, юридических лиц не проводились.</w:t>
      </w: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</w:p>
    <w:p w:rsidR="003F4203" w:rsidRPr="00C10C9F" w:rsidRDefault="003F4203" w:rsidP="003F420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F4203" w:rsidRPr="00C10C9F" w:rsidRDefault="003F4203" w:rsidP="003F4203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4203" w:rsidRPr="00C10C9F" w:rsidRDefault="003F4203" w:rsidP="003F4203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3F4203" w:rsidRPr="00C10C9F" w:rsidRDefault="003F4203" w:rsidP="003F4203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4203" w:rsidRPr="00C10C9F" w:rsidRDefault="003F4203" w:rsidP="003F420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F4203" w:rsidRDefault="003F4203" w:rsidP="003F4203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4203" w:rsidRPr="00C10C9F" w:rsidRDefault="003F4203" w:rsidP="003F4203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Default="003F420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416F1F">
              <w:rPr>
                <w:rFonts w:ascii="PT Astra Serif" w:hAnsi="PT Astra Serif"/>
              </w:rPr>
              <w:t>Песковского</w:t>
            </w:r>
            <w:proofErr w:type="spellEnd"/>
            <w:r w:rsidR="00416F1F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3F4203" w:rsidRPr="00C10C9F" w:rsidRDefault="003F4203" w:rsidP="00416F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416F1F">
              <w:rPr>
                <w:rFonts w:ascii="PT Astra Serif" w:hAnsi="PT Astra Serif"/>
              </w:rPr>
              <w:t>Песковского</w:t>
            </w:r>
            <w:proofErr w:type="spellEnd"/>
            <w:r w:rsidR="00416F1F">
              <w:rPr>
                <w:rFonts w:ascii="PT Astra Serif" w:hAnsi="PT Astra Serif"/>
              </w:rPr>
              <w:t xml:space="preserve"> городского поселения</w:t>
            </w:r>
            <w:bookmarkStart w:id="1" w:name="_GoBack"/>
            <w:bookmarkEnd w:id="1"/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03" w:rsidRPr="00C10C9F" w:rsidRDefault="003F420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</w:tbl>
    <w:p w:rsidR="003F4203" w:rsidRPr="00C10C9F" w:rsidRDefault="003F4203" w:rsidP="003F4203">
      <w:pPr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Величина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 от числа обратившихся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3F4203" w:rsidRDefault="003F4203" w:rsidP="003F4203">
      <w:pPr>
        <w:ind w:firstLine="709"/>
      </w:pPr>
    </w:p>
    <w:p w:rsidR="003F4203" w:rsidRDefault="003F4203" w:rsidP="003F4203">
      <w:pPr>
        <w:ind w:firstLine="709"/>
      </w:pPr>
    </w:p>
    <w:p w:rsidR="003F4203" w:rsidRDefault="003F4203" w:rsidP="003F4203"/>
    <w:p w:rsidR="004A2D0D" w:rsidRDefault="004A2D0D"/>
    <w:sectPr w:rsidR="004A2D0D" w:rsidSect="00D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03"/>
    <w:rsid w:val="001F004B"/>
    <w:rsid w:val="003F4203"/>
    <w:rsid w:val="00416F1F"/>
    <w:rsid w:val="004716DA"/>
    <w:rsid w:val="004A2D0D"/>
    <w:rsid w:val="005C7D53"/>
    <w:rsid w:val="00750762"/>
    <w:rsid w:val="00DD799C"/>
    <w:rsid w:val="00E3644D"/>
    <w:rsid w:val="00E53D6C"/>
    <w:rsid w:val="00E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F6D0"/>
  <w15:docId w15:val="{486949EF-246A-4105-9AB2-F9A0959D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13685C9E4C187EC3D3838B3328D6FC1624122F0D47E9F970DFE7C954D24FDEC6DB8F06786EAEBA3113C03FEET2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1</cp:lastModifiedBy>
  <cp:revision>6</cp:revision>
  <cp:lastPrinted>2021-12-27T05:32:00Z</cp:lastPrinted>
  <dcterms:created xsi:type="dcterms:W3CDTF">2021-10-14T13:04:00Z</dcterms:created>
  <dcterms:modified xsi:type="dcterms:W3CDTF">2023-10-06T13:16:00Z</dcterms:modified>
</cp:coreProperties>
</file>