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ACA" w:rsidRDefault="00EF3DDC" w:rsidP="00EF3DDC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="00832D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383D94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394ACA" w:rsidRPr="00444615" w:rsidRDefault="00394ACA" w:rsidP="00BD6E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F6D5E" w:rsidRPr="00B83D27" w:rsidRDefault="00B83D27" w:rsidP="00BD6E09">
      <w:pPr>
        <w:ind w:left="6372"/>
        <w:jc w:val="both"/>
      </w:pPr>
      <w:r w:rsidRPr="00B83D27">
        <w:t>Приложение</w:t>
      </w:r>
      <w:r w:rsidR="00BD6E09">
        <w:t xml:space="preserve"> </w:t>
      </w:r>
      <w:r w:rsidRPr="00B83D27">
        <w:t>№</w:t>
      </w:r>
      <w:r w:rsidR="001F6D5E" w:rsidRPr="00B83D27">
        <w:t>1</w:t>
      </w:r>
    </w:p>
    <w:p w:rsidR="00B83D27" w:rsidRPr="00B83D27" w:rsidRDefault="00B83D27" w:rsidP="00BD6E09">
      <w:pPr>
        <w:ind w:left="6372"/>
        <w:jc w:val="both"/>
      </w:pPr>
      <w:r w:rsidRPr="00B83D27">
        <w:t>к</w:t>
      </w:r>
      <w:r w:rsidR="00BD6E09">
        <w:t xml:space="preserve"> </w:t>
      </w:r>
      <w:r w:rsidRPr="00B83D27">
        <w:t>постановлению</w:t>
      </w:r>
      <w:r w:rsidR="00BD6E09">
        <w:t xml:space="preserve"> </w:t>
      </w:r>
      <w:r w:rsidRPr="00B83D27">
        <w:t>администрации</w:t>
      </w:r>
    </w:p>
    <w:p w:rsidR="00B83D27" w:rsidRPr="00B83D27" w:rsidRDefault="00B83D27" w:rsidP="00BD6E09">
      <w:pPr>
        <w:ind w:left="6372"/>
        <w:jc w:val="both"/>
      </w:pPr>
      <w:r w:rsidRPr="00B83D27">
        <w:t>от</w:t>
      </w:r>
      <w:r w:rsidR="00324747">
        <w:t xml:space="preserve"> </w:t>
      </w:r>
      <w:r w:rsidR="00AC4E38">
        <w:t>___________</w:t>
      </w:r>
      <w:r w:rsidR="00D93414">
        <w:t xml:space="preserve"> </w:t>
      </w:r>
      <w:r w:rsidR="00BD6E09">
        <w:t xml:space="preserve"> </w:t>
      </w:r>
      <w:r w:rsidR="001C288B">
        <w:t>№</w:t>
      </w:r>
      <w:r w:rsidR="00AC4E38">
        <w:t>_____</w:t>
      </w:r>
    </w:p>
    <w:p w:rsidR="007E2AE9" w:rsidRDefault="007E2AE9" w:rsidP="00BD6E0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F6D5E" w:rsidRPr="001F6D5E" w:rsidRDefault="001F6D5E" w:rsidP="0073219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F6D5E">
        <w:rPr>
          <w:b/>
          <w:sz w:val="28"/>
          <w:szCs w:val="28"/>
        </w:rPr>
        <w:t>ПАСПОРТ</w:t>
      </w:r>
    </w:p>
    <w:p w:rsidR="00EF3DDC" w:rsidRDefault="00603F08" w:rsidP="0073219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1F6D5E" w:rsidRPr="00603F08">
        <w:rPr>
          <w:b/>
          <w:sz w:val="28"/>
          <w:szCs w:val="28"/>
        </w:rPr>
        <w:t>униципальной</w:t>
      </w:r>
      <w:r w:rsidR="00BD6E09" w:rsidRPr="00603F08">
        <w:rPr>
          <w:b/>
          <w:sz w:val="28"/>
          <w:szCs w:val="28"/>
        </w:rPr>
        <w:t xml:space="preserve"> </w:t>
      </w:r>
      <w:r w:rsidR="001F6D5E" w:rsidRPr="00603F08">
        <w:rPr>
          <w:b/>
          <w:sz w:val="28"/>
          <w:szCs w:val="28"/>
        </w:rPr>
        <w:t>программы</w:t>
      </w:r>
      <w:r w:rsidR="00EF3DDC" w:rsidRPr="00603F08">
        <w:rPr>
          <w:b/>
          <w:sz w:val="28"/>
          <w:szCs w:val="28"/>
        </w:rPr>
        <w:t xml:space="preserve"> </w:t>
      </w:r>
    </w:p>
    <w:p w:rsidR="00603F08" w:rsidRPr="00603F08" w:rsidRDefault="00603F08" w:rsidP="0073219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F6D5E" w:rsidRPr="001F6D5E" w:rsidRDefault="001F6D5E" w:rsidP="0073219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F6D5E">
        <w:rPr>
          <w:b/>
          <w:sz w:val="28"/>
          <w:szCs w:val="28"/>
        </w:rPr>
        <w:t>«Развитие</w:t>
      </w:r>
      <w:r w:rsidR="00BD6E09">
        <w:rPr>
          <w:b/>
          <w:sz w:val="28"/>
          <w:szCs w:val="28"/>
        </w:rPr>
        <w:t xml:space="preserve"> </w:t>
      </w:r>
      <w:r w:rsidRPr="001F6D5E">
        <w:rPr>
          <w:b/>
          <w:sz w:val="28"/>
          <w:szCs w:val="28"/>
        </w:rPr>
        <w:t>муниципального</w:t>
      </w:r>
      <w:r w:rsidR="00BD6E09">
        <w:rPr>
          <w:b/>
          <w:sz w:val="28"/>
          <w:szCs w:val="28"/>
        </w:rPr>
        <w:t xml:space="preserve"> </w:t>
      </w:r>
      <w:r w:rsidRPr="001F6D5E">
        <w:rPr>
          <w:b/>
          <w:sz w:val="28"/>
          <w:szCs w:val="28"/>
        </w:rPr>
        <w:t>образования</w:t>
      </w:r>
      <w:r w:rsidR="00BD6E09">
        <w:rPr>
          <w:b/>
          <w:sz w:val="28"/>
          <w:szCs w:val="28"/>
        </w:rPr>
        <w:t xml:space="preserve"> </w:t>
      </w:r>
      <w:r w:rsidRPr="001F6D5E">
        <w:rPr>
          <w:b/>
          <w:sz w:val="28"/>
          <w:szCs w:val="28"/>
        </w:rPr>
        <w:t>Песковское</w:t>
      </w:r>
      <w:r w:rsidR="00BD6E09">
        <w:rPr>
          <w:b/>
          <w:sz w:val="28"/>
          <w:szCs w:val="28"/>
        </w:rPr>
        <w:t xml:space="preserve"> </w:t>
      </w:r>
      <w:r w:rsidRPr="001F6D5E">
        <w:rPr>
          <w:b/>
          <w:sz w:val="28"/>
          <w:szCs w:val="28"/>
        </w:rPr>
        <w:t>городское</w:t>
      </w:r>
      <w:r w:rsidR="00BD6E09">
        <w:rPr>
          <w:b/>
          <w:sz w:val="28"/>
          <w:szCs w:val="28"/>
        </w:rPr>
        <w:t xml:space="preserve"> </w:t>
      </w:r>
      <w:r w:rsidRPr="001F6D5E">
        <w:rPr>
          <w:b/>
          <w:sz w:val="28"/>
          <w:szCs w:val="28"/>
        </w:rPr>
        <w:t>поселение</w:t>
      </w:r>
      <w:r w:rsidR="00BD6E09">
        <w:rPr>
          <w:b/>
          <w:sz w:val="28"/>
          <w:szCs w:val="28"/>
        </w:rPr>
        <w:t xml:space="preserve"> </w:t>
      </w:r>
      <w:r w:rsidRPr="001F6D5E">
        <w:rPr>
          <w:b/>
          <w:sz w:val="28"/>
          <w:szCs w:val="28"/>
        </w:rPr>
        <w:t>Омутнинского</w:t>
      </w:r>
      <w:r w:rsidR="00BD6E09">
        <w:rPr>
          <w:b/>
          <w:sz w:val="28"/>
          <w:szCs w:val="28"/>
        </w:rPr>
        <w:t xml:space="preserve"> </w:t>
      </w:r>
      <w:r w:rsidRPr="001F6D5E">
        <w:rPr>
          <w:b/>
          <w:sz w:val="28"/>
          <w:szCs w:val="28"/>
        </w:rPr>
        <w:t>района</w:t>
      </w:r>
      <w:r w:rsidR="00BD6E09">
        <w:rPr>
          <w:b/>
          <w:sz w:val="28"/>
          <w:szCs w:val="28"/>
        </w:rPr>
        <w:t xml:space="preserve"> </w:t>
      </w:r>
      <w:r w:rsidRPr="001F6D5E">
        <w:rPr>
          <w:b/>
          <w:sz w:val="28"/>
          <w:szCs w:val="28"/>
        </w:rPr>
        <w:t>Кировской</w:t>
      </w:r>
      <w:r w:rsidR="00BD6E09">
        <w:rPr>
          <w:b/>
          <w:sz w:val="28"/>
          <w:szCs w:val="28"/>
        </w:rPr>
        <w:t xml:space="preserve"> </w:t>
      </w:r>
      <w:r w:rsidRPr="001F6D5E">
        <w:rPr>
          <w:b/>
          <w:sz w:val="28"/>
          <w:szCs w:val="28"/>
        </w:rPr>
        <w:t>области»</w:t>
      </w:r>
    </w:p>
    <w:p w:rsidR="001F6D5E" w:rsidRPr="00B83D27" w:rsidRDefault="001F6D5E" w:rsidP="0073219E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46"/>
        <w:gridCol w:w="7548"/>
      </w:tblGrid>
      <w:tr w:rsidR="001F6D5E" w:rsidRPr="00D142D6" w:rsidTr="006B36BC">
        <w:trPr>
          <w:trHeight w:val="156"/>
          <w:tblCellSpacing w:w="5" w:type="nil"/>
          <w:jc w:val="center"/>
        </w:trPr>
        <w:tc>
          <w:tcPr>
            <w:tcW w:w="24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bookmarkStart w:id="0" w:name="Par37"/>
            <w:bookmarkEnd w:id="0"/>
            <w:r w:rsidRPr="00D142D6">
              <w:t>Ответственный</w:t>
            </w:r>
          </w:p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исполнитель</w:t>
            </w:r>
          </w:p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программы</w:t>
            </w:r>
          </w:p>
        </w:tc>
        <w:tc>
          <w:tcPr>
            <w:tcW w:w="75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F6D5E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Администрация</w:t>
            </w:r>
            <w:r w:rsidR="00BD6E09" w:rsidRPr="00D142D6">
              <w:t xml:space="preserve"> </w:t>
            </w:r>
            <w:r w:rsidR="00CA788C">
              <w:t xml:space="preserve">муниципального образования </w:t>
            </w:r>
            <w:r w:rsidRPr="00D142D6">
              <w:t>Песковско</w:t>
            </w:r>
            <w:r w:rsidR="00CA788C">
              <w:t>е</w:t>
            </w:r>
            <w:r w:rsidR="00BD6E09" w:rsidRPr="00D142D6">
              <w:t xml:space="preserve"> </w:t>
            </w:r>
            <w:r w:rsidRPr="00D142D6">
              <w:t>городско</w:t>
            </w:r>
            <w:r w:rsidR="00CA788C">
              <w:t>е</w:t>
            </w:r>
            <w:r w:rsidR="00BD6E09" w:rsidRPr="00D142D6">
              <w:t xml:space="preserve"> </w:t>
            </w:r>
            <w:r w:rsidR="00CA788C">
              <w:t>поселение Омутнинского района Кировской области</w:t>
            </w:r>
          </w:p>
          <w:p w:rsidR="00CA788C" w:rsidRDefault="00CA788C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612730, Кировская область, Омутнинский район, пгт. Песковка, ул. Школьная, д.12</w:t>
            </w:r>
            <w:bookmarkStart w:id="1" w:name="_GoBack"/>
            <w:bookmarkEnd w:id="1"/>
          </w:p>
          <w:p w:rsidR="00EF3DDC" w:rsidRPr="00D142D6" w:rsidRDefault="00EF3DDC" w:rsidP="006B36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F6D5E" w:rsidRPr="00D142D6" w:rsidTr="006B36BC">
        <w:trPr>
          <w:trHeight w:val="167"/>
          <w:tblCellSpacing w:w="5" w:type="nil"/>
          <w:jc w:val="center"/>
        </w:trPr>
        <w:tc>
          <w:tcPr>
            <w:tcW w:w="24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Соисполнители</w:t>
            </w:r>
          </w:p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муниципальной</w:t>
            </w:r>
          </w:p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программы</w:t>
            </w:r>
          </w:p>
        </w:tc>
        <w:tc>
          <w:tcPr>
            <w:tcW w:w="75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F6D5E" w:rsidRPr="00D142D6" w:rsidRDefault="0042757C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отсутствуют</w:t>
            </w:r>
          </w:p>
        </w:tc>
      </w:tr>
      <w:tr w:rsidR="001F6D5E" w:rsidRPr="00D142D6" w:rsidTr="006B36BC">
        <w:trPr>
          <w:trHeight w:val="78"/>
          <w:tblCellSpacing w:w="5" w:type="nil"/>
          <w:jc w:val="center"/>
        </w:trPr>
        <w:tc>
          <w:tcPr>
            <w:tcW w:w="24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Наименование</w:t>
            </w:r>
          </w:p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подпрограмм</w:t>
            </w:r>
          </w:p>
        </w:tc>
        <w:tc>
          <w:tcPr>
            <w:tcW w:w="75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отсутствуют</w:t>
            </w:r>
          </w:p>
        </w:tc>
      </w:tr>
      <w:tr w:rsidR="001F6D5E" w:rsidRPr="00D142D6" w:rsidTr="006B36BC">
        <w:trPr>
          <w:trHeight w:val="234"/>
          <w:tblCellSpacing w:w="5" w:type="nil"/>
          <w:jc w:val="center"/>
        </w:trPr>
        <w:tc>
          <w:tcPr>
            <w:tcW w:w="24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Программно-целевые</w:t>
            </w:r>
          </w:p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инструменты</w:t>
            </w:r>
          </w:p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муниципальной</w:t>
            </w:r>
          </w:p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программы</w:t>
            </w:r>
          </w:p>
        </w:tc>
        <w:tc>
          <w:tcPr>
            <w:tcW w:w="75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отсутствуют</w:t>
            </w:r>
          </w:p>
        </w:tc>
      </w:tr>
      <w:tr w:rsidR="001F6D5E" w:rsidRPr="00D142D6" w:rsidTr="006B36BC">
        <w:trPr>
          <w:trHeight w:val="234"/>
          <w:tblCellSpacing w:w="5" w:type="nil"/>
          <w:jc w:val="center"/>
        </w:trPr>
        <w:tc>
          <w:tcPr>
            <w:tcW w:w="24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Цели</w:t>
            </w:r>
          </w:p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муниципальной</w:t>
            </w:r>
          </w:p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программы</w:t>
            </w:r>
          </w:p>
        </w:tc>
        <w:tc>
          <w:tcPr>
            <w:tcW w:w="75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совершенствование</w:t>
            </w:r>
            <w:r w:rsidR="00BD6E09" w:rsidRPr="00D142D6">
              <w:t xml:space="preserve"> </w:t>
            </w:r>
            <w:r w:rsidRPr="00D142D6">
              <w:t>и</w:t>
            </w:r>
            <w:r w:rsidR="00BD6E09" w:rsidRPr="00D142D6">
              <w:t xml:space="preserve"> </w:t>
            </w:r>
            <w:r w:rsidRPr="00D142D6">
              <w:t>оптимизация</w:t>
            </w:r>
            <w:r w:rsidR="00BD6E09" w:rsidRPr="00D142D6">
              <w:t xml:space="preserve"> </w:t>
            </w:r>
            <w:r w:rsidRPr="00D142D6">
              <w:t>системы</w:t>
            </w:r>
          </w:p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муниципального</w:t>
            </w:r>
            <w:r w:rsidR="00BD6E09" w:rsidRPr="00D142D6">
              <w:t xml:space="preserve"> </w:t>
            </w:r>
            <w:r w:rsidRPr="00D142D6">
              <w:t>управления</w:t>
            </w:r>
            <w:r w:rsidR="00BD6E09" w:rsidRPr="00D142D6">
              <w:t xml:space="preserve"> </w:t>
            </w:r>
            <w:r w:rsidRPr="00D142D6">
              <w:t>и</w:t>
            </w:r>
            <w:r w:rsidR="00BD6E09" w:rsidRPr="00D142D6">
              <w:t xml:space="preserve"> </w:t>
            </w:r>
            <w:r w:rsidRPr="00D142D6">
              <w:t>муниципальной</w:t>
            </w:r>
            <w:r w:rsidR="00BD6E09" w:rsidRPr="00D142D6">
              <w:t xml:space="preserve"> </w:t>
            </w:r>
            <w:r w:rsidRPr="00D142D6">
              <w:t>деятельности</w:t>
            </w:r>
            <w:r w:rsidR="000C7F33" w:rsidRPr="00D142D6">
              <w:t>,</w:t>
            </w:r>
            <w:r w:rsidR="00BD6E09" w:rsidRPr="00D142D6">
              <w:t xml:space="preserve"> </w:t>
            </w:r>
            <w:r w:rsidR="000C7F33" w:rsidRPr="00D142D6">
              <w:t>повышение</w:t>
            </w:r>
            <w:r w:rsidR="00BD6E09" w:rsidRPr="00D142D6">
              <w:t xml:space="preserve"> </w:t>
            </w:r>
            <w:r w:rsidR="000C7F33" w:rsidRPr="00D142D6">
              <w:t>качества</w:t>
            </w:r>
            <w:r w:rsidR="00BD6E09" w:rsidRPr="00D142D6">
              <w:t xml:space="preserve"> </w:t>
            </w:r>
            <w:r w:rsidR="000C7F33" w:rsidRPr="00D142D6">
              <w:t>жизни</w:t>
            </w:r>
            <w:r w:rsidR="00BD6E09" w:rsidRPr="00D142D6">
              <w:t xml:space="preserve"> </w:t>
            </w:r>
            <w:r w:rsidR="000C7F33" w:rsidRPr="00D142D6">
              <w:t>населения</w:t>
            </w:r>
          </w:p>
        </w:tc>
      </w:tr>
      <w:tr w:rsidR="001F6D5E" w:rsidRPr="00D142D6" w:rsidTr="006B36BC">
        <w:trPr>
          <w:trHeight w:val="406"/>
          <w:tblCellSpacing w:w="5" w:type="nil"/>
          <w:jc w:val="center"/>
        </w:trPr>
        <w:tc>
          <w:tcPr>
            <w:tcW w:w="24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Задачи</w:t>
            </w:r>
          </w:p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муниципальной</w:t>
            </w:r>
          </w:p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программы</w:t>
            </w:r>
          </w:p>
        </w:tc>
        <w:tc>
          <w:tcPr>
            <w:tcW w:w="75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D5E" w:rsidRPr="00D142D6" w:rsidRDefault="001F6D5E" w:rsidP="006B36BC">
            <w:pPr>
              <w:pStyle w:val="aa"/>
              <w:widowControl w:val="0"/>
              <w:numPr>
                <w:ilvl w:val="0"/>
                <w:numId w:val="13"/>
              </w:numPr>
              <w:tabs>
                <w:tab w:val="left" w:pos="485"/>
              </w:tabs>
              <w:autoSpaceDE w:val="0"/>
              <w:autoSpaceDN w:val="0"/>
              <w:adjustRightInd w:val="0"/>
              <w:ind w:left="0" w:firstLine="142"/>
              <w:jc w:val="both"/>
            </w:pPr>
            <w:r w:rsidRPr="00D142D6">
              <w:t>обеспечение</w:t>
            </w:r>
            <w:r w:rsidR="00BD6E09" w:rsidRPr="00D142D6">
              <w:t xml:space="preserve"> </w:t>
            </w:r>
            <w:r w:rsidRPr="00D142D6">
              <w:t>хозяйственной</w:t>
            </w:r>
            <w:r w:rsidR="00BD6E09" w:rsidRPr="00D142D6">
              <w:t xml:space="preserve"> </w:t>
            </w:r>
            <w:r w:rsidRPr="00D142D6">
              <w:t>деятельности</w:t>
            </w:r>
            <w:r w:rsidR="00BD6E09" w:rsidRPr="00D142D6">
              <w:t xml:space="preserve"> </w:t>
            </w:r>
            <w:r w:rsidRPr="00D142D6">
              <w:t>администрации</w:t>
            </w:r>
            <w:r w:rsidR="00A1582A" w:rsidRPr="00D142D6">
              <w:t xml:space="preserve"> </w:t>
            </w:r>
            <w:r w:rsidRPr="00D142D6">
              <w:t>Песковского</w:t>
            </w:r>
            <w:r w:rsidR="00BD6E09" w:rsidRPr="00D142D6">
              <w:t xml:space="preserve"> </w:t>
            </w:r>
            <w:r w:rsidRPr="00D142D6">
              <w:t>городско</w:t>
            </w:r>
            <w:r w:rsidR="00B83D27" w:rsidRPr="00D142D6">
              <w:t>го</w:t>
            </w:r>
            <w:r w:rsidR="00BD6E09" w:rsidRPr="00D142D6">
              <w:t xml:space="preserve"> </w:t>
            </w:r>
            <w:r w:rsidR="00B83D27" w:rsidRPr="00D142D6">
              <w:t>поселения;</w:t>
            </w:r>
          </w:p>
          <w:p w:rsidR="001F6D5E" w:rsidRPr="00D142D6" w:rsidRDefault="001F6D5E" w:rsidP="006B36BC">
            <w:pPr>
              <w:pStyle w:val="aa"/>
              <w:widowControl w:val="0"/>
              <w:numPr>
                <w:ilvl w:val="0"/>
                <w:numId w:val="13"/>
              </w:numPr>
              <w:tabs>
                <w:tab w:val="left" w:pos="485"/>
              </w:tabs>
              <w:autoSpaceDE w:val="0"/>
              <w:autoSpaceDN w:val="0"/>
              <w:adjustRightInd w:val="0"/>
              <w:ind w:left="0" w:firstLine="142"/>
              <w:jc w:val="both"/>
            </w:pPr>
            <w:r w:rsidRPr="00D142D6">
              <w:t>финансовое</w:t>
            </w:r>
            <w:r w:rsidR="00BD6E09" w:rsidRPr="00D142D6">
              <w:t xml:space="preserve"> </w:t>
            </w:r>
            <w:r w:rsidRPr="00D142D6">
              <w:t>обеспечение</w:t>
            </w:r>
            <w:r w:rsidR="00BD6E09" w:rsidRPr="00D142D6">
              <w:t xml:space="preserve"> </w:t>
            </w:r>
            <w:r w:rsidRPr="00D142D6">
              <w:t>расходных</w:t>
            </w:r>
            <w:r w:rsidR="00BD6E09" w:rsidRPr="00D142D6">
              <w:t xml:space="preserve"> </w:t>
            </w:r>
            <w:r w:rsidRPr="00D142D6">
              <w:t>обязательств</w:t>
            </w:r>
            <w:r w:rsidR="00BD6E09" w:rsidRPr="00D142D6">
              <w:t xml:space="preserve"> </w:t>
            </w:r>
            <w:r w:rsidRPr="00D142D6">
              <w:t>муниципального</w:t>
            </w:r>
            <w:r w:rsidR="00BD6E09" w:rsidRPr="00D142D6">
              <w:t xml:space="preserve"> </w:t>
            </w:r>
            <w:r w:rsidRPr="00D142D6">
              <w:t>образования,</w:t>
            </w:r>
            <w:r w:rsidR="00BD6E09" w:rsidRPr="00D142D6">
              <w:t xml:space="preserve"> </w:t>
            </w:r>
            <w:r w:rsidRPr="00D142D6">
              <w:t>возникающих</w:t>
            </w:r>
            <w:r w:rsidR="00BD6E09" w:rsidRPr="00D142D6">
              <w:t xml:space="preserve"> </w:t>
            </w:r>
            <w:r w:rsidRPr="00D142D6">
              <w:t>при</w:t>
            </w:r>
            <w:r w:rsidR="00BD6E09" w:rsidRPr="00D142D6">
              <w:t xml:space="preserve"> </w:t>
            </w:r>
            <w:r w:rsidRPr="00D142D6">
              <w:t>содержании</w:t>
            </w:r>
            <w:r w:rsidR="00BD6E09" w:rsidRPr="00D142D6">
              <w:t xml:space="preserve"> </w:t>
            </w:r>
            <w:r w:rsidRPr="00D142D6">
              <w:t>муниципальной</w:t>
            </w:r>
            <w:r w:rsidR="00BD6E09" w:rsidRPr="00D142D6">
              <w:t xml:space="preserve"> </w:t>
            </w:r>
            <w:r w:rsidRPr="00D142D6">
              <w:t>собственности</w:t>
            </w:r>
            <w:r w:rsidR="00B83D27" w:rsidRPr="00D142D6">
              <w:t>;</w:t>
            </w:r>
          </w:p>
          <w:p w:rsidR="00324747" w:rsidRPr="00D142D6" w:rsidRDefault="001F6D5E" w:rsidP="006B36BC">
            <w:pPr>
              <w:pStyle w:val="aa"/>
              <w:widowControl w:val="0"/>
              <w:numPr>
                <w:ilvl w:val="0"/>
                <w:numId w:val="13"/>
              </w:numPr>
              <w:tabs>
                <w:tab w:val="left" w:pos="485"/>
              </w:tabs>
              <w:autoSpaceDE w:val="0"/>
              <w:autoSpaceDN w:val="0"/>
              <w:adjustRightInd w:val="0"/>
              <w:ind w:left="0" w:firstLine="142"/>
              <w:jc w:val="both"/>
            </w:pPr>
            <w:r w:rsidRPr="00D142D6">
              <w:t>реализация</w:t>
            </w:r>
            <w:r w:rsidR="00BD6E09" w:rsidRPr="00D142D6">
              <w:t xml:space="preserve"> </w:t>
            </w:r>
            <w:r w:rsidRPr="00D142D6">
              <w:t>государственных</w:t>
            </w:r>
            <w:r w:rsidR="00BD6E09" w:rsidRPr="00D142D6">
              <w:t xml:space="preserve"> </w:t>
            </w:r>
            <w:r w:rsidRPr="00D142D6">
              <w:t>функций,</w:t>
            </w:r>
            <w:r w:rsidR="00BD6E09" w:rsidRPr="00D142D6">
              <w:t xml:space="preserve"> </w:t>
            </w:r>
            <w:r w:rsidRPr="00D142D6">
              <w:t>связанных</w:t>
            </w:r>
            <w:r w:rsidR="00BD6E09" w:rsidRPr="00D142D6">
              <w:t xml:space="preserve"> </w:t>
            </w:r>
            <w:r w:rsidRPr="00D142D6">
              <w:t>с</w:t>
            </w:r>
            <w:r w:rsidR="00BD6E09" w:rsidRPr="00D142D6">
              <w:t xml:space="preserve"> </w:t>
            </w:r>
            <w:r w:rsidRPr="00D142D6">
              <w:t>общегосударственным</w:t>
            </w:r>
            <w:r w:rsidR="00BD6E09" w:rsidRPr="00D142D6">
              <w:t xml:space="preserve"> </w:t>
            </w:r>
            <w:r w:rsidRPr="00D142D6">
              <w:t>управлением</w:t>
            </w:r>
            <w:r w:rsidR="00B83D27" w:rsidRPr="00D142D6">
              <w:t>;</w:t>
            </w:r>
          </w:p>
          <w:p w:rsidR="00324747" w:rsidRPr="00383D94" w:rsidRDefault="00324747" w:rsidP="006B36BC">
            <w:pPr>
              <w:pStyle w:val="aa"/>
              <w:widowControl w:val="0"/>
              <w:numPr>
                <w:ilvl w:val="0"/>
                <w:numId w:val="13"/>
              </w:numPr>
              <w:tabs>
                <w:tab w:val="left" w:pos="485"/>
              </w:tabs>
              <w:autoSpaceDE w:val="0"/>
              <w:autoSpaceDN w:val="0"/>
              <w:adjustRightInd w:val="0"/>
              <w:ind w:left="0" w:firstLine="142"/>
              <w:jc w:val="both"/>
            </w:pPr>
            <w:r w:rsidRPr="00383D94">
              <w:t xml:space="preserve"> создание условий для профессионального развития и подготовки кадров через развитие системы профессионального и личностного роста выборных должностных лиц, муниципальных служащих посредством обучения, повышения квалификации, профессиональной переподготовки и т.д.;</w:t>
            </w:r>
          </w:p>
          <w:p w:rsidR="001F6D5E" w:rsidRPr="00D142D6" w:rsidRDefault="001F6D5E" w:rsidP="006B36BC">
            <w:pPr>
              <w:pStyle w:val="aa"/>
              <w:widowControl w:val="0"/>
              <w:numPr>
                <w:ilvl w:val="0"/>
                <w:numId w:val="13"/>
              </w:numPr>
              <w:tabs>
                <w:tab w:val="left" w:pos="485"/>
              </w:tabs>
              <w:autoSpaceDE w:val="0"/>
              <w:autoSpaceDN w:val="0"/>
              <w:adjustRightInd w:val="0"/>
              <w:ind w:left="0" w:firstLine="142"/>
              <w:jc w:val="both"/>
            </w:pPr>
            <w:r w:rsidRPr="00D142D6">
              <w:t>финансовое</w:t>
            </w:r>
            <w:r w:rsidR="00BD6E09" w:rsidRPr="00D142D6">
              <w:t xml:space="preserve"> </w:t>
            </w:r>
            <w:r w:rsidRPr="00D142D6">
              <w:t>обеспечение</w:t>
            </w:r>
            <w:r w:rsidR="00BD6E09" w:rsidRPr="00D142D6">
              <w:t xml:space="preserve"> </w:t>
            </w:r>
            <w:r w:rsidRPr="00D142D6">
              <w:t>расходных</w:t>
            </w:r>
            <w:r w:rsidR="00BD6E09" w:rsidRPr="00D142D6">
              <w:t xml:space="preserve"> </w:t>
            </w:r>
            <w:r w:rsidRPr="00D142D6">
              <w:t>обязательств</w:t>
            </w:r>
            <w:r w:rsidR="00BD6E09" w:rsidRPr="00D142D6">
              <w:t xml:space="preserve"> </w:t>
            </w:r>
            <w:r w:rsidRPr="00D142D6">
              <w:t>муниципального</w:t>
            </w:r>
            <w:r w:rsidR="00BD6E09" w:rsidRPr="00D142D6">
              <w:t xml:space="preserve"> </w:t>
            </w:r>
            <w:r w:rsidRPr="00D142D6">
              <w:t>образования,</w:t>
            </w:r>
            <w:r w:rsidR="00BD6E09" w:rsidRPr="00D142D6">
              <w:t xml:space="preserve"> </w:t>
            </w:r>
            <w:r w:rsidRPr="00D142D6">
              <w:t>возникающих</w:t>
            </w:r>
            <w:r w:rsidR="00BD6E09" w:rsidRPr="00D142D6">
              <w:t xml:space="preserve"> </w:t>
            </w:r>
            <w:r w:rsidRPr="00D142D6">
              <w:t>при</w:t>
            </w:r>
            <w:r w:rsidR="00BD6E09" w:rsidRPr="00D142D6">
              <w:t xml:space="preserve"> </w:t>
            </w:r>
            <w:r w:rsidRPr="00D142D6">
              <w:t>выполнении</w:t>
            </w:r>
            <w:r w:rsidR="00BD6E09" w:rsidRPr="00D142D6">
              <w:t xml:space="preserve"> </w:t>
            </w:r>
            <w:r w:rsidRPr="00D142D6">
              <w:t>государственных</w:t>
            </w:r>
            <w:r w:rsidR="00BD6E09" w:rsidRPr="00D142D6">
              <w:t xml:space="preserve"> </w:t>
            </w:r>
            <w:r w:rsidRPr="00D142D6">
              <w:t>полномочий</w:t>
            </w:r>
            <w:r w:rsidR="00BD6E09" w:rsidRPr="00D142D6">
              <w:t xml:space="preserve"> </w:t>
            </w:r>
            <w:r w:rsidRPr="00D142D6">
              <w:t>Кировской</w:t>
            </w:r>
            <w:r w:rsidR="00BD6E09" w:rsidRPr="00D142D6">
              <w:t xml:space="preserve"> </w:t>
            </w:r>
            <w:r w:rsidRPr="00D142D6">
              <w:t>области</w:t>
            </w:r>
            <w:r w:rsidR="00B83D27" w:rsidRPr="00D142D6">
              <w:t>;</w:t>
            </w:r>
          </w:p>
          <w:p w:rsidR="001F6D5E" w:rsidRPr="00D142D6" w:rsidRDefault="001F6D5E" w:rsidP="006B36BC">
            <w:pPr>
              <w:pStyle w:val="aa"/>
              <w:widowControl w:val="0"/>
              <w:numPr>
                <w:ilvl w:val="0"/>
                <w:numId w:val="13"/>
              </w:numPr>
              <w:tabs>
                <w:tab w:val="left" w:pos="485"/>
              </w:tabs>
              <w:autoSpaceDE w:val="0"/>
              <w:autoSpaceDN w:val="0"/>
              <w:adjustRightInd w:val="0"/>
              <w:ind w:left="0" w:firstLine="142"/>
              <w:jc w:val="both"/>
            </w:pPr>
            <w:r w:rsidRPr="00D142D6">
              <w:t>финансовое</w:t>
            </w:r>
            <w:r w:rsidR="00BD6E09" w:rsidRPr="00D142D6">
              <w:t xml:space="preserve"> </w:t>
            </w:r>
            <w:r w:rsidRPr="00D142D6">
              <w:t>обеспечение</w:t>
            </w:r>
            <w:r w:rsidR="00BD6E09" w:rsidRPr="00D142D6">
              <w:t xml:space="preserve"> </w:t>
            </w:r>
            <w:r w:rsidRPr="00D142D6">
              <w:t>расходных</w:t>
            </w:r>
            <w:r w:rsidR="00BD6E09" w:rsidRPr="00D142D6">
              <w:t xml:space="preserve"> </w:t>
            </w:r>
            <w:r w:rsidRPr="00D142D6">
              <w:t>обязательств</w:t>
            </w:r>
            <w:r w:rsidR="00BD6E09" w:rsidRPr="00D142D6">
              <w:t xml:space="preserve"> </w:t>
            </w:r>
            <w:r w:rsidRPr="00D142D6">
              <w:t>муниципального</w:t>
            </w:r>
            <w:r w:rsidR="00BD6E09" w:rsidRPr="00D142D6">
              <w:t xml:space="preserve"> </w:t>
            </w:r>
            <w:r w:rsidRPr="00D142D6">
              <w:t>образования,</w:t>
            </w:r>
            <w:r w:rsidR="00BD6E09" w:rsidRPr="00D142D6">
              <w:t xml:space="preserve"> </w:t>
            </w:r>
            <w:r w:rsidRPr="00D142D6">
              <w:t>возникающих</w:t>
            </w:r>
            <w:r w:rsidR="00BD6E09" w:rsidRPr="00D142D6">
              <w:t xml:space="preserve"> </w:t>
            </w:r>
            <w:r w:rsidRPr="00D142D6">
              <w:t>при</w:t>
            </w:r>
            <w:r w:rsidR="00BD6E09" w:rsidRPr="00D142D6">
              <w:t xml:space="preserve"> </w:t>
            </w:r>
            <w:r w:rsidRPr="00D142D6">
              <w:t>выполнении</w:t>
            </w:r>
            <w:r w:rsidR="00BD6E09" w:rsidRPr="00D142D6">
              <w:t xml:space="preserve"> </w:t>
            </w:r>
            <w:r w:rsidRPr="00D142D6">
              <w:t>переданных</w:t>
            </w:r>
            <w:r w:rsidR="00BD6E09" w:rsidRPr="00D142D6">
              <w:t xml:space="preserve"> </w:t>
            </w:r>
            <w:r w:rsidRPr="00D142D6">
              <w:t>полномочий</w:t>
            </w:r>
            <w:r w:rsidR="00B83D27" w:rsidRPr="00D142D6">
              <w:t>;</w:t>
            </w:r>
          </w:p>
          <w:p w:rsidR="001F6D5E" w:rsidRPr="00D142D6" w:rsidRDefault="001F6D5E" w:rsidP="006B36BC">
            <w:pPr>
              <w:pStyle w:val="aa"/>
              <w:widowControl w:val="0"/>
              <w:numPr>
                <w:ilvl w:val="0"/>
                <w:numId w:val="13"/>
              </w:numPr>
              <w:tabs>
                <w:tab w:val="left" w:pos="485"/>
              </w:tabs>
              <w:autoSpaceDE w:val="0"/>
              <w:autoSpaceDN w:val="0"/>
              <w:adjustRightInd w:val="0"/>
              <w:ind w:left="0" w:firstLine="142"/>
              <w:jc w:val="both"/>
            </w:pPr>
            <w:r w:rsidRPr="00D142D6">
              <w:t>поддержка</w:t>
            </w:r>
            <w:r w:rsidR="00BD6E09" w:rsidRPr="00D142D6">
              <w:t xml:space="preserve"> </w:t>
            </w:r>
            <w:r w:rsidRPr="00D142D6">
              <w:t>жилищного</w:t>
            </w:r>
            <w:r w:rsidR="00BD6E09" w:rsidRPr="00D142D6">
              <w:t xml:space="preserve"> </w:t>
            </w:r>
            <w:r w:rsidRPr="00D142D6">
              <w:t>хозяйства</w:t>
            </w:r>
            <w:r w:rsidR="00B83D27" w:rsidRPr="00D142D6">
              <w:t>;</w:t>
            </w:r>
          </w:p>
          <w:p w:rsidR="00A1582A" w:rsidRPr="00D142D6" w:rsidRDefault="00A1582A" w:rsidP="006B36BC">
            <w:pPr>
              <w:pStyle w:val="aa"/>
              <w:widowControl w:val="0"/>
              <w:numPr>
                <w:ilvl w:val="0"/>
                <w:numId w:val="13"/>
              </w:numPr>
              <w:tabs>
                <w:tab w:val="left" w:pos="485"/>
              </w:tabs>
              <w:autoSpaceDE w:val="0"/>
              <w:autoSpaceDN w:val="0"/>
              <w:adjustRightInd w:val="0"/>
              <w:ind w:left="0" w:firstLine="142"/>
              <w:jc w:val="both"/>
            </w:pPr>
            <w:r w:rsidRPr="00D142D6">
              <w:t>поддержка коммунального хо</w:t>
            </w:r>
            <w:r w:rsidR="002F7E92" w:rsidRPr="00D142D6">
              <w:t>з</w:t>
            </w:r>
            <w:r w:rsidRPr="00D142D6">
              <w:t>яйства;</w:t>
            </w:r>
          </w:p>
          <w:p w:rsidR="001F6D5E" w:rsidRPr="00D142D6" w:rsidRDefault="001F6D5E" w:rsidP="006B36BC">
            <w:pPr>
              <w:pStyle w:val="aa"/>
              <w:widowControl w:val="0"/>
              <w:numPr>
                <w:ilvl w:val="0"/>
                <w:numId w:val="13"/>
              </w:numPr>
              <w:tabs>
                <w:tab w:val="left" w:pos="485"/>
              </w:tabs>
              <w:autoSpaceDE w:val="0"/>
              <w:autoSpaceDN w:val="0"/>
              <w:adjustRightInd w:val="0"/>
              <w:ind w:left="0" w:firstLine="142"/>
              <w:jc w:val="both"/>
            </w:pPr>
            <w:r w:rsidRPr="00D142D6">
              <w:t>организация</w:t>
            </w:r>
            <w:r w:rsidR="00BD6E09" w:rsidRPr="00D142D6">
              <w:t xml:space="preserve"> </w:t>
            </w:r>
            <w:r w:rsidRPr="00D142D6">
              <w:t>мероприятий</w:t>
            </w:r>
            <w:r w:rsidR="00BD6E09" w:rsidRPr="00D142D6">
              <w:t xml:space="preserve"> </w:t>
            </w:r>
            <w:r w:rsidRPr="00D142D6">
              <w:t>по</w:t>
            </w:r>
            <w:r w:rsidR="00BD6E09" w:rsidRPr="00D142D6">
              <w:t xml:space="preserve"> </w:t>
            </w:r>
            <w:r w:rsidRPr="00D142D6">
              <w:t>благоустройству</w:t>
            </w:r>
            <w:r w:rsidR="00B83D27" w:rsidRPr="00D142D6">
              <w:t>;</w:t>
            </w:r>
          </w:p>
          <w:p w:rsidR="001F6D5E" w:rsidRPr="00D142D6" w:rsidRDefault="001F6D5E" w:rsidP="006B36BC">
            <w:pPr>
              <w:pStyle w:val="aa"/>
              <w:widowControl w:val="0"/>
              <w:numPr>
                <w:ilvl w:val="0"/>
                <w:numId w:val="13"/>
              </w:numPr>
              <w:tabs>
                <w:tab w:val="left" w:pos="485"/>
              </w:tabs>
              <w:autoSpaceDE w:val="0"/>
              <w:autoSpaceDN w:val="0"/>
              <w:adjustRightInd w:val="0"/>
              <w:ind w:left="0" w:firstLine="142"/>
              <w:jc w:val="both"/>
            </w:pPr>
            <w:r w:rsidRPr="00D142D6">
              <w:t>организационно-воспитательная</w:t>
            </w:r>
            <w:r w:rsidR="00BD6E09" w:rsidRPr="00D142D6">
              <w:t xml:space="preserve"> </w:t>
            </w:r>
            <w:r w:rsidRPr="00D142D6">
              <w:t>работа</w:t>
            </w:r>
            <w:r w:rsidR="00BD6E09" w:rsidRPr="00D142D6">
              <w:t xml:space="preserve"> </w:t>
            </w:r>
            <w:r w:rsidRPr="00D142D6">
              <w:t>с</w:t>
            </w:r>
            <w:r w:rsidR="00BD6E09" w:rsidRPr="00D142D6">
              <w:t xml:space="preserve"> </w:t>
            </w:r>
            <w:r w:rsidRPr="00D142D6">
              <w:t>молодёжью</w:t>
            </w:r>
            <w:r w:rsidR="00B83D27" w:rsidRPr="00D142D6">
              <w:t>;</w:t>
            </w:r>
          </w:p>
          <w:p w:rsidR="001F6D5E" w:rsidRPr="00D142D6" w:rsidRDefault="001F6D5E" w:rsidP="006B36BC">
            <w:pPr>
              <w:pStyle w:val="aa"/>
              <w:widowControl w:val="0"/>
              <w:numPr>
                <w:ilvl w:val="0"/>
                <w:numId w:val="13"/>
              </w:numPr>
              <w:tabs>
                <w:tab w:val="left" w:pos="485"/>
              </w:tabs>
              <w:autoSpaceDE w:val="0"/>
              <w:autoSpaceDN w:val="0"/>
              <w:adjustRightInd w:val="0"/>
              <w:ind w:left="0" w:firstLine="142"/>
              <w:jc w:val="both"/>
            </w:pPr>
            <w:r w:rsidRPr="00D142D6">
              <w:t>организация</w:t>
            </w:r>
            <w:r w:rsidR="00BD6E09" w:rsidRPr="00D142D6">
              <w:t xml:space="preserve"> </w:t>
            </w:r>
            <w:r w:rsidRPr="00D142D6">
              <w:t>мероприятий</w:t>
            </w:r>
            <w:r w:rsidR="00BD6E09" w:rsidRPr="00D142D6">
              <w:t xml:space="preserve"> </w:t>
            </w:r>
            <w:r w:rsidRPr="00D142D6">
              <w:t>в</w:t>
            </w:r>
            <w:r w:rsidR="00BD6E09" w:rsidRPr="00D142D6">
              <w:t xml:space="preserve"> </w:t>
            </w:r>
            <w:r w:rsidRPr="00D142D6">
              <w:t>сфере</w:t>
            </w:r>
            <w:r w:rsidR="00BD6E09" w:rsidRPr="00D142D6">
              <w:t xml:space="preserve"> </w:t>
            </w:r>
            <w:r w:rsidRPr="00D142D6">
              <w:t>культуры</w:t>
            </w:r>
            <w:r w:rsidR="00B83D27" w:rsidRPr="00D142D6">
              <w:t>;</w:t>
            </w:r>
          </w:p>
          <w:p w:rsidR="001F6D5E" w:rsidRPr="00D142D6" w:rsidRDefault="001F6D5E" w:rsidP="006B36BC">
            <w:pPr>
              <w:pStyle w:val="aa"/>
              <w:widowControl w:val="0"/>
              <w:numPr>
                <w:ilvl w:val="0"/>
                <w:numId w:val="13"/>
              </w:numPr>
              <w:tabs>
                <w:tab w:val="left" w:pos="485"/>
              </w:tabs>
              <w:autoSpaceDE w:val="0"/>
              <w:autoSpaceDN w:val="0"/>
              <w:adjustRightInd w:val="0"/>
              <w:ind w:left="0" w:firstLine="142"/>
              <w:jc w:val="both"/>
            </w:pPr>
            <w:r w:rsidRPr="00D142D6">
              <w:lastRenderedPageBreak/>
              <w:t>организация</w:t>
            </w:r>
            <w:r w:rsidR="00BD6E09" w:rsidRPr="00D142D6">
              <w:t xml:space="preserve"> </w:t>
            </w:r>
            <w:r w:rsidRPr="00D142D6">
              <w:t>мероприятий</w:t>
            </w:r>
            <w:r w:rsidR="00BD6E09" w:rsidRPr="00D142D6">
              <w:t xml:space="preserve"> </w:t>
            </w:r>
            <w:r w:rsidRPr="00D142D6">
              <w:t>в</w:t>
            </w:r>
            <w:r w:rsidR="00BD6E09" w:rsidRPr="00D142D6">
              <w:t xml:space="preserve"> </w:t>
            </w:r>
            <w:r w:rsidRPr="00D142D6">
              <w:t>облас</w:t>
            </w:r>
            <w:r w:rsidR="00B83D27" w:rsidRPr="00D142D6">
              <w:t>ти</w:t>
            </w:r>
            <w:r w:rsidR="00BD6E09" w:rsidRPr="00D142D6">
              <w:t xml:space="preserve"> </w:t>
            </w:r>
            <w:r w:rsidR="00B83D27" w:rsidRPr="00D142D6">
              <w:t>физической</w:t>
            </w:r>
            <w:r w:rsidR="00BD6E09" w:rsidRPr="00D142D6">
              <w:t xml:space="preserve"> </w:t>
            </w:r>
            <w:r w:rsidR="00B83D27" w:rsidRPr="00D142D6">
              <w:t>культуры</w:t>
            </w:r>
            <w:r w:rsidR="00BD6E09" w:rsidRPr="00D142D6">
              <w:t xml:space="preserve"> </w:t>
            </w:r>
            <w:r w:rsidR="00B83D27" w:rsidRPr="00D142D6">
              <w:t>и</w:t>
            </w:r>
            <w:r w:rsidR="00BD6E09" w:rsidRPr="00D142D6">
              <w:t xml:space="preserve"> </w:t>
            </w:r>
            <w:r w:rsidR="00B83D27" w:rsidRPr="00D142D6">
              <w:t>спорта;</w:t>
            </w:r>
          </w:p>
          <w:p w:rsidR="001F6D5E" w:rsidRPr="00D142D6" w:rsidRDefault="001F6D5E" w:rsidP="006B36BC">
            <w:pPr>
              <w:pStyle w:val="aa"/>
              <w:widowControl w:val="0"/>
              <w:numPr>
                <w:ilvl w:val="0"/>
                <w:numId w:val="13"/>
              </w:numPr>
              <w:tabs>
                <w:tab w:val="left" w:pos="485"/>
              </w:tabs>
              <w:autoSpaceDE w:val="0"/>
              <w:autoSpaceDN w:val="0"/>
              <w:adjustRightInd w:val="0"/>
              <w:ind w:left="0" w:firstLine="142"/>
              <w:jc w:val="both"/>
            </w:pPr>
            <w:r w:rsidRPr="00D142D6">
              <w:t>социальное</w:t>
            </w:r>
            <w:r w:rsidR="00BD6E09" w:rsidRPr="00D142D6">
              <w:t xml:space="preserve"> </w:t>
            </w:r>
            <w:r w:rsidRPr="00D142D6">
              <w:t>обеспечение</w:t>
            </w:r>
            <w:r w:rsidR="00BD6E09" w:rsidRPr="00D142D6">
              <w:t xml:space="preserve"> </w:t>
            </w:r>
            <w:r w:rsidRPr="00D142D6">
              <w:t>населения</w:t>
            </w:r>
            <w:r w:rsidR="00B83D27" w:rsidRPr="00D142D6">
              <w:t>;</w:t>
            </w:r>
          </w:p>
          <w:p w:rsidR="001F6D5E" w:rsidRPr="00D142D6" w:rsidRDefault="001F6D5E" w:rsidP="006B36BC">
            <w:pPr>
              <w:pStyle w:val="aa"/>
              <w:widowControl w:val="0"/>
              <w:numPr>
                <w:ilvl w:val="0"/>
                <w:numId w:val="13"/>
              </w:numPr>
              <w:tabs>
                <w:tab w:val="left" w:pos="485"/>
              </w:tabs>
              <w:autoSpaceDE w:val="0"/>
              <w:autoSpaceDN w:val="0"/>
              <w:adjustRightInd w:val="0"/>
              <w:ind w:left="0" w:firstLine="142"/>
              <w:jc w:val="both"/>
            </w:pPr>
            <w:r w:rsidRPr="00D142D6">
              <w:t>пенсионное</w:t>
            </w:r>
            <w:r w:rsidR="00BD6E09" w:rsidRPr="00D142D6">
              <w:t xml:space="preserve"> </w:t>
            </w:r>
            <w:r w:rsidRPr="00D142D6">
              <w:t>обеспечение</w:t>
            </w:r>
            <w:r w:rsidR="00771766" w:rsidRPr="00D142D6">
              <w:t>;</w:t>
            </w:r>
          </w:p>
          <w:p w:rsidR="00771766" w:rsidRPr="00D142D6" w:rsidRDefault="00771766" w:rsidP="006B36BC">
            <w:pPr>
              <w:pStyle w:val="aa"/>
              <w:widowControl w:val="0"/>
              <w:numPr>
                <w:ilvl w:val="0"/>
                <w:numId w:val="13"/>
              </w:numPr>
              <w:tabs>
                <w:tab w:val="left" w:pos="485"/>
              </w:tabs>
              <w:autoSpaceDE w:val="0"/>
              <w:autoSpaceDN w:val="0"/>
              <w:adjustRightInd w:val="0"/>
              <w:ind w:left="0" w:firstLine="142"/>
              <w:jc w:val="both"/>
            </w:pPr>
            <w:r w:rsidRPr="00D142D6">
              <w:t>ремонт</w:t>
            </w:r>
            <w:r w:rsidR="00BD6E09" w:rsidRPr="00D142D6">
              <w:t xml:space="preserve"> </w:t>
            </w:r>
            <w:r w:rsidRPr="00D142D6">
              <w:t>и</w:t>
            </w:r>
            <w:r w:rsidR="00BD6E09" w:rsidRPr="00D142D6">
              <w:t xml:space="preserve"> </w:t>
            </w:r>
            <w:r w:rsidRPr="00D142D6">
              <w:t>благоустройство</w:t>
            </w:r>
            <w:r w:rsidR="00BD6E09" w:rsidRPr="00D142D6">
              <w:t xml:space="preserve"> </w:t>
            </w:r>
            <w:r w:rsidRPr="00D142D6">
              <w:t>памятников</w:t>
            </w:r>
            <w:r w:rsidR="00BD6E09" w:rsidRPr="00D142D6">
              <w:t xml:space="preserve"> </w:t>
            </w:r>
            <w:r w:rsidRPr="00D142D6">
              <w:t>культуры</w:t>
            </w:r>
            <w:r w:rsidR="00BD6E09" w:rsidRPr="00D142D6">
              <w:t xml:space="preserve"> </w:t>
            </w:r>
            <w:r w:rsidRPr="00D142D6">
              <w:t>и</w:t>
            </w:r>
            <w:r w:rsidR="00BD6E09" w:rsidRPr="00D142D6">
              <w:t xml:space="preserve"> </w:t>
            </w:r>
            <w:r w:rsidRPr="00D142D6">
              <w:t>истории</w:t>
            </w:r>
          </w:p>
        </w:tc>
      </w:tr>
      <w:tr w:rsidR="001F6D5E" w:rsidRPr="00D142D6" w:rsidTr="006B36BC">
        <w:trPr>
          <w:trHeight w:val="1991"/>
          <w:tblCellSpacing w:w="5" w:type="nil"/>
          <w:jc w:val="center"/>
        </w:trPr>
        <w:tc>
          <w:tcPr>
            <w:tcW w:w="24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lastRenderedPageBreak/>
              <w:t>Целевые</w:t>
            </w:r>
            <w:r w:rsidR="00BD6E09" w:rsidRPr="00D142D6">
              <w:t xml:space="preserve"> </w:t>
            </w:r>
            <w:r w:rsidRPr="00D142D6">
              <w:t>показатели</w:t>
            </w:r>
          </w:p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эффективности</w:t>
            </w:r>
          </w:p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реализации</w:t>
            </w:r>
          </w:p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муниципальной</w:t>
            </w:r>
          </w:p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программы</w:t>
            </w:r>
          </w:p>
        </w:tc>
        <w:tc>
          <w:tcPr>
            <w:tcW w:w="75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Доля</w:t>
            </w:r>
            <w:r w:rsidR="00BD6E09" w:rsidRPr="00D142D6">
              <w:t xml:space="preserve"> </w:t>
            </w:r>
            <w:r w:rsidRPr="00D142D6">
              <w:t>средств,</w:t>
            </w:r>
            <w:r w:rsidR="00BD6E09" w:rsidRPr="00D142D6">
              <w:t xml:space="preserve"> </w:t>
            </w:r>
            <w:r w:rsidRPr="00D142D6">
              <w:t>потраченных</w:t>
            </w:r>
            <w:r w:rsidR="00BD6E09" w:rsidRPr="00D142D6">
              <w:t xml:space="preserve"> </w:t>
            </w:r>
            <w:r w:rsidRPr="00D142D6">
              <w:t>на</w:t>
            </w:r>
            <w:r w:rsidR="00BD6E09" w:rsidRPr="00D142D6">
              <w:t xml:space="preserve"> </w:t>
            </w:r>
            <w:r w:rsidRPr="00D142D6">
              <w:t>выполнение</w:t>
            </w:r>
            <w:r w:rsidR="00BD6E09" w:rsidRPr="00D142D6">
              <w:t xml:space="preserve"> </w:t>
            </w:r>
            <w:r w:rsidRPr="00D142D6">
              <w:t>следующих</w:t>
            </w:r>
            <w:r w:rsidR="00BD6E09" w:rsidRPr="00D142D6">
              <w:t xml:space="preserve"> </w:t>
            </w:r>
            <w:r w:rsidRPr="00D142D6">
              <w:t>мероприятий:</w:t>
            </w:r>
          </w:p>
          <w:p w:rsidR="001F6D5E" w:rsidRPr="00D142D6" w:rsidRDefault="001F6D5E" w:rsidP="006B36BC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440"/>
              </w:tabs>
              <w:autoSpaceDE w:val="0"/>
              <w:autoSpaceDN w:val="0"/>
              <w:adjustRightInd w:val="0"/>
              <w:ind w:left="0" w:firstLine="142"/>
              <w:jc w:val="both"/>
            </w:pPr>
            <w:r w:rsidRPr="00D142D6">
              <w:t>«Руководство</w:t>
            </w:r>
            <w:r w:rsidR="00BD6E09" w:rsidRPr="00D142D6">
              <w:t xml:space="preserve"> </w:t>
            </w:r>
            <w:r w:rsidRPr="00D142D6">
              <w:t>и</w:t>
            </w:r>
            <w:r w:rsidR="00BD6E09" w:rsidRPr="00D142D6">
              <w:t xml:space="preserve"> </w:t>
            </w:r>
            <w:r w:rsidRPr="00D142D6">
              <w:t>управление</w:t>
            </w:r>
            <w:r w:rsidR="00BD6E09" w:rsidRPr="00D142D6">
              <w:t xml:space="preserve"> </w:t>
            </w:r>
            <w:r w:rsidRPr="00D142D6">
              <w:t>в</w:t>
            </w:r>
            <w:r w:rsidR="00BD6E09" w:rsidRPr="00D142D6">
              <w:t xml:space="preserve"> </w:t>
            </w:r>
            <w:r w:rsidRPr="00D142D6">
              <w:t>сфере</w:t>
            </w:r>
            <w:r w:rsidR="00BD6E09" w:rsidRPr="00D142D6">
              <w:t xml:space="preserve"> </w:t>
            </w:r>
            <w:r w:rsidRPr="00D142D6">
              <w:t>установленных</w:t>
            </w:r>
            <w:r w:rsidR="00BD6E09" w:rsidRPr="00D142D6">
              <w:t xml:space="preserve"> </w:t>
            </w:r>
            <w:r w:rsidRPr="00D142D6">
              <w:t>функций</w:t>
            </w:r>
            <w:r w:rsidR="00BD6E09" w:rsidRPr="00D142D6">
              <w:t xml:space="preserve"> </w:t>
            </w:r>
            <w:r w:rsidRPr="00D142D6">
              <w:t>органов</w:t>
            </w:r>
            <w:r w:rsidR="00BD6E09" w:rsidRPr="00D142D6">
              <w:t xml:space="preserve"> </w:t>
            </w:r>
            <w:r w:rsidRPr="00D142D6">
              <w:t>местного</w:t>
            </w:r>
            <w:r w:rsidR="00BD6E09" w:rsidRPr="00D142D6">
              <w:t xml:space="preserve"> </w:t>
            </w:r>
            <w:r w:rsidRPr="00D142D6">
              <w:t>самоуправления»-100%;</w:t>
            </w:r>
          </w:p>
          <w:p w:rsidR="001F6D5E" w:rsidRPr="00D142D6" w:rsidRDefault="001F6D5E" w:rsidP="006B36BC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440"/>
              </w:tabs>
              <w:autoSpaceDE w:val="0"/>
              <w:autoSpaceDN w:val="0"/>
              <w:adjustRightInd w:val="0"/>
              <w:ind w:left="0" w:firstLine="142"/>
              <w:jc w:val="both"/>
            </w:pPr>
            <w:r w:rsidRPr="00D142D6">
              <w:t>«Резервные</w:t>
            </w:r>
            <w:r w:rsidR="00BD6E09" w:rsidRPr="00D142D6">
              <w:t xml:space="preserve"> </w:t>
            </w:r>
            <w:r w:rsidRPr="00D142D6">
              <w:t>фонды»-100%;</w:t>
            </w:r>
          </w:p>
          <w:p w:rsidR="001F6D5E" w:rsidRPr="00D142D6" w:rsidRDefault="001F6D5E" w:rsidP="006B36BC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440"/>
              </w:tabs>
              <w:autoSpaceDE w:val="0"/>
              <w:autoSpaceDN w:val="0"/>
              <w:adjustRightInd w:val="0"/>
              <w:ind w:left="0" w:firstLine="142"/>
              <w:jc w:val="both"/>
            </w:pPr>
            <w:r w:rsidRPr="00D142D6">
              <w:t>«Финансовое</w:t>
            </w:r>
            <w:r w:rsidR="00BD6E09" w:rsidRPr="00D142D6">
              <w:t xml:space="preserve"> </w:t>
            </w:r>
            <w:r w:rsidRPr="00D142D6">
              <w:t>обеспечение</w:t>
            </w:r>
            <w:r w:rsidR="00BD6E09" w:rsidRPr="00D142D6">
              <w:t xml:space="preserve"> </w:t>
            </w:r>
            <w:r w:rsidRPr="00D142D6">
              <w:t>расходных</w:t>
            </w:r>
            <w:r w:rsidR="00BD6E09" w:rsidRPr="00D142D6">
              <w:t xml:space="preserve"> </w:t>
            </w:r>
            <w:r w:rsidRPr="00D142D6">
              <w:t>обязательств</w:t>
            </w:r>
            <w:r w:rsidR="00BD6E09" w:rsidRPr="00D142D6">
              <w:t xml:space="preserve"> </w:t>
            </w:r>
            <w:r w:rsidRPr="00D142D6">
              <w:t>муниципального</w:t>
            </w:r>
            <w:r w:rsidR="00BD6E09" w:rsidRPr="00D142D6">
              <w:t xml:space="preserve"> </w:t>
            </w:r>
            <w:r w:rsidRPr="00D142D6">
              <w:t>образования,</w:t>
            </w:r>
            <w:r w:rsidR="00BD6E09" w:rsidRPr="00D142D6">
              <w:t xml:space="preserve"> </w:t>
            </w:r>
            <w:r w:rsidRPr="00D142D6">
              <w:t>возникающих</w:t>
            </w:r>
            <w:r w:rsidR="00BD6E09" w:rsidRPr="00D142D6">
              <w:t xml:space="preserve"> </w:t>
            </w:r>
            <w:r w:rsidRPr="00D142D6">
              <w:t>при</w:t>
            </w:r>
            <w:r w:rsidR="00BD6E09" w:rsidRPr="00D142D6">
              <w:t xml:space="preserve"> </w:t>
            </w:r>
            <w:r w:rsidRPr="00D142D6">
              <w:t>выполнении</w:t>
            </w:r>
            <w:r w:rsidR="00BD6E09" w:rsidRPr="00D142D6">
              <w:t xml:space="preserve"> </w:t>
            </w:r>
            <w:r w:rsidRPr="00D142D6">
              <w:t>переданных</w:t>
            </w:r>
            <w:r w:rsidR="00BD6E09" w:rsidRPr="00D142D6">
              <w:t xml:space="preserve"> </w:t>
            </w:r>
            <w:r w:rsidRPr="00D142D6">
              <w:t>полномочий»-100%;</w:t>
            </w:r>
          </w:p>
          <w:p w:rsidR="00324747" w:rsidRPr="00383D94" w:rsidRDefault="00D142D6" w:rsidP="006B36BC">
            <w:pPr>
              <w:autoSpaceDE w:val="0"/>
              <w:autoSpaceDN w:val="0"/>
              <w:adjustRightInd w:val="0"/>
              <w:jc w:val="both"/>
            </w:pPr>
            <w:r w:rsidRPr="00383D94">
              <w:rPr>
                <w:rFonts w:eastAsia="Calibri"/>
              </w:rPr>
              <w:t xml:space="preserve">- </w:t>
            </w:r>
            <w:r w:rsidR="00324747" w:rsidRPr="00383D94">
              <w:t>«Обучение, повышение квалификации, профессиональная переподготовка</w:t>
            </w:r>
            <w:r w:rsidR="00593AFA" w:rsidRPr="00383D94">
              <w:t xml:space="preserve"> и т. д.</w:t>
            </w:r>
            <w:r w:rsidR="00324747" w:rsidRPr="00383D94">
              <w:t xml:space="preserve"> </w:t>
            </w:r>
            <w:r w:rsidR="00593AFA" w:rsidRPr="00383D94">
              <w:t xml:space="preserve">выборных должностных лиц, </w:t>
            </w:r>
            <w:r w:rsidR="00324747" w:rsidRPr="00383D94">
              <w:t>муниципальных служащих</w:t>
            </w:r>
            <w:r w:rsidR="00593AFA" w:rsidRPr="00383D94">
              <w:t>» - 100 %;</w:t>
            </w:r>
            <w:r w:rsidR="00324747" w:rsidRPr="00383D94">
              <w:t xml:space="preserve"> </w:t>
            </w:r>
          </w:p>
          <w:p w:rsidR="001F6D5E" w:rsidRPr="00D142D6" w:rsidRDefault="001F6D5E" w:rsidP="006B36BC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440"/>
              </w:tabs>
              <w:autoSpaceDE w:val="0"/>
              <w:autoSpaceDN w:val="0"/>
              <w:adjustRightInd w:val="0"/>
              <w:ind w:left="0" w:firstLine="142"/>
              <w:jc w:val="both"/>
            </w:pPr>
            <w:r w:rsidRPr="00D142D6">
              <w:t>«Финансовое</w:t>
            </w:r>
            <w:r w:rsidR="00BD6E09" w:rsidRPr="00D142D6">
              <w:t xml:space="preserve"> </w:t>
            </w:r>
            <w:r w:rsidRPr="00D142D6">
              <w:t>обеспечение</w:t>
            </w:r>
            <w:r w:rsidR="00BD6E09" w:rsidRPr="00D142D6">
              <w:t xml:space="preserve"> </w:t>
            </w:r>
            <w:r w:rsidRPr="00D142D6">
              <w:t>расходных</w:t>
            </w:r>
            <w:r w:rsidR="00BD6E09" w:rsidRPr="00D142D6">
              <w:t xml:space="preserve"> </w:t>
            </w:r>
            <w:r w:rsidRPr="00D142D6">
              <w:t>обязательств</w:t>
            </w:r>
            <w:r w:rsidR="00BD6E09" w:rsidRPr="00D142D6">
              <w:t xml:space="preserve"> </w:t>
            </w:r>
            <w:r w:rsidRPr="00D142D6">
              <w:t>муниципального</w:t>
            </w:r>
            <w:r w:rsidR="00BD6E09" w:rsidRPr="00D142D6">
              <w:t xml:space="preserve"> </w:t>
            </w:r>
            <w:r w:rsidRPr="00D142D6">
              <w:t>образования,</w:t>
            </w:r>
            <w:r w:rsidR="00BD6E09" w:rsidRPr="00D142D6">
              <w:t xml:space="preserve"> </w:t>
            </w:r>
            <w:r w:rsidRPr="00D142D6">
              <w:t>возникающих</w:t>
            </w:r>
            <w:r w:rsidR="00BD6E09" w:rsidRPr="00D142D6">
              <w:t xml:space="preserve"> </w:t>
            </w:r>
            <w:r w:rsidRPr="00D142D6">
              <w:t>при</w:t>
            </w:r>
            <w:r w:rsidR="00BD6E09" w:rsidRPr="00D142D6">
              <w:t xml:space="preserve"> </w:t>
            </w:r>
            <w:r w:rsidRPr="00D142D6">
              <w:t>выполнении</w:t>
            </w:r>
            <w:r w:rsidR="00BD6E09" w:rsidRPr="00D142D6">
              <w:t xml:space="preserve"> </w:t>
            </w:r>
            <w:r w:rsidRPr="00D142D6">
              <w:t>государственных</w:t>
            </w:r>
            <w:r w:rsidR="00BD6E09" w:rsidRPr="00D142D6">
              <w:t xml:space="preserve"> </w:t>
            </w:r>
            <w:r w:rsidRPr="00D142D6">
              <w:t>полномочий</w:t>
            </w:r>
            <w:r w:rsidR="00BD6E09" w:rsidRPr="00D142D6">
              <w:t xml:space="preserve"> </w:t>
            </w:r>
            <w:r w:rsidRPr="00D142D6">
              <w:t>Кировской</w:t>
            </w:r>
            <w:r w:rsidR="00BD6E09" w:rsidRPr="00D142D6">
              <w:t xml:space="preserve"> </w:t>
            </w:r>
            <w:r w:rsidRPr="00D142D6">
              <w:t>области»-100%;</w:t>
            </w:r>
          </w:p>
          <w:p w:rsidR="001F6D5E" w:rsidRPr="00D142D6" w:rsidRDefault="001F6D5E" w:rsidP="006B36BC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440"/>
              </w:tabs>
              <w:autoSpaceDE w:val="0"/>
              <w:autoSpaceDN w:val="0"/>
              <w:adjustRightInd w:val="0"/>
              <w:ind w:left="0" w:firstLine="142"/>
              <w:jc w:val="both"/>
            </w:pPr>
            <w:r w:rsidRPr="00D142D6">
              <w:t>«Жилищное</w:t>
            </w:r>
            <w:r w:rsidR="00BD6E09" w:rsidRPr="00D142D6">
              <w:t xml:space="preserve"> </w:t>
            </w:r>
            <w:r w:rsidRPr="00D142D6">
              <w:t>хозяйство»-100%;</w:t>
            </w:r>
          </w:p>
          <w:p w:rsidR="00D445C4" w:rsidRPr="00D142D6" w:rsidRDefault="00D445C4" w:rsidP="006B36BC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440"/>
              </w:tabs>
              <w:autoSpaceDE w:val="0"/>
              <w:autoSpaceDN w:val="0"/>
              <w:adjustRightInd w:val="0"/>
              <w:ind w:left="0" w:firstLine="142"/>
              <w:jc w:val="both"/>
            </w:pPr>
            <w:r w:rsidRPr="00D142D6">
              <w:t>«Коммунальное хозяйство»-100%</w:t>
            </w:r>
          </w:p>
          <w:p w:rsidR="001F6D5E" w:rsidRPr="00D142D6" w:rsidRDefault="001F6D5E" w:rsidP="006B36BC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440"/>
              </w:tabs>
              <w:autoSpaceDE w:val="0"/>
              <w:autoSpaceDN w:val="0"/>
              <w:adjustRightInd w:val="0"/>
              <w:ind w:left="0" w:firstLine="142"/>
              <w:jc w:val="both"/>
            </w:pPr>
            <w:r w:rsidRPr="00D142D6">
              <w:t>«Благоустройство»-100%;</w:t>
            </w:r>
          </w:p>
          <w:p w:rsidR="001F6D5E" w:rsidRPr="00D142D6" w:rsidRDefault="001F6D5E" w:rsidP="006B36BC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440"/>
              </w:tabs>
              <w:autoSpaceDE w:val="0"/>
              <w:autoSpaceDN w:val="0"/>
              <w:adjustRightInd w:val="0"/>
              <w:ind w:left="0" w:firstLine="142"/>
              <w:jc w:val="both"/>
            </w:pPr>
            <w:r w:rsidRPr="00D142D6">
              <w:t>«Образование»-100%;</w:t>
            </w:r>
          </w:p>
          <w:p w:rsidR="001F6D5E" w:rsidRPr="00D142D6" w:rsidRDefault="001F6D5E" w:rsidP="006B36BC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440"/>
              </w:tabs>
              <w:autoSpaceDE w:val="0"/>
              <w:autoSpaceDN w:val="0"/>
              <w:adjustRightInd w:val="0"/>
              <w:ind w:left="0" w:firstLine="142"/>
              <w:jc w:val="both"/>
            </w:pPr>
            <w:r w:rsidRPr="00D142D6">
              <w:t>«Мероприятия</w:t>
            </w:r>
            <w:r w:rsidR="00BD6E09" w:rsidRPr="00D142D6">
              <w:t xml:space="preserve"> </w:t>
            </w:r>
            <w:r w:rsidRPr="00D142D6">
              <w:t>в</w:t>
            </w:r>
            <w:r w:rsidR="00BD6E09" w:rsidRPr="00D142D6">
              <w:t xml:space="preserve"> </w:t>
            </w:r>
            <w:r w:rsidRPr="00D142D6">
              <w:t>сфере</w:t>
            </w:r>
            <w:r w:rsidR="00BD6E09" w:rsidRPr="00D142D6">
              <w:t xml:space="preserve"> </w:t>
            </w:r>
            <w:r w:rsidRPr="00D142D6">
              <w:t>культуры»-100%;</w:t>
            </w:r>
          </w:p>
          <w:p w:rsidR="001F6D5E" w:rsidRPr="00D142D6" w:rsidRDefault="001F6D5E" w:rsidP="006B36BC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440"/>
              </w:tabs>
              <w:autoSpaceDE w:val="0"/>
              <w:autoSpaceDN w:val="0"/>
              <w:adjustRightInd w:val="0"/>
              <w:ind w:left="0" w:firstLine="142"/>
              <w:jc w:val="both"/>
            </w:pPr>
            <w:r w:rsidRPr="00D142D6">
              <w:t>«Мероприятия</w:t>
            </w:r>
            <w:r w:rsidR="00BD6E09" w:rsidRPr="00D142D6">
              <w:t xml:space="preserve"> </w:t>
            </w:r>
            <w:r w:rsidRPr="00D142D6">
              <w:t>в</w:t>
            </w:r>
            <w:r w:rsidR="00BD6E09" w:rsidRPr="00D142D6">
              <w:t xml:space="preserve"> </w:t>
            </w:r>
            <w:r w:rsidRPr="00D142D6">
              <w:t>области</w:t>
            </w:r>
            <w:r w:rsidR="00BD6E09" w:rsidRPr="00D142D6">
              <w:t xml:space="preserve"> </w:t>
            </w:r>
            <w:r w:rsidRPr="00D142D6">
              <w:t>физической</w:t>
            </w:r>
            <w:r w:rsidR="00BD6E09" w:rsidRPr="00D142D6">
              <w:t xml:space="preserve"> </w:t>
            </w:r>
            <w:r w:rsidRPr="00D142D6">
              <w:t>культуры</w:t>
            </w:r>
            <w:r w:rsidR="00BD6E09" w:rsidRPr="00D142D6">
              <w:t xml:space="preserve"> </w:t>
            </w:r>
            <w:r w:rsidRPr="00D142D6">
              <w:t>и</w:t>
            </w:r>
            <w:r w:rsidR="00BD6E09" w:rsidRPr="00D142D6">
              <w:t xml:space="preserve"> </w:t>
            </w:r>
            <w:r w:rsidRPr="00D142D6">
              <w:t>спорта»-100%;</w:t>
            </w:r>
          </w:p>
          <w:p w:rsidR="001F6D5E" w:rsidRPr="00D142D6" w:rsidRDefault="001F6D5E" w:rsidP="006B36BC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440"/>
              </w:tabs>
              <w:autoSpaceDE w:val="0"/>
              <w:autoSpaceDN w:val="0"/>
              <w:adjustRightInd w:val="0"/>
              <w:ind w:left="0" w:firstLine="142"/>
              <w:jc w:val="both"/>
            </w:pPr>
            <w:r w:rsidRPr="00D142D6">
              <w:t>«Социальное</w:t>
            </w:r>
            <w:r w:rsidR="00BD6E09" w:rsidRPr="00D142D6">
              <w:t xml:space="preserve"> </w:t>
            </w:r>
            <w:r w:rsidRPr="00D142D6">
              <w:t>обеспечение</w:t>
            </w:r>
            <w:r w:rsidR="00BD6E09" w:rsidRPr="00D142D6">
              <w:t xml:space="preserve"> </w:t>
            </w:r>
            <w:r w:rsidRPr="00D142D6">
              <w:t>населения»-100%;</w:t>
            </w:r>
          </w:p>
          <w:p w:rsidR="001F6D5E" w:rsidRPr="00D142D6" w:rsidRDefault="001F6D5E" w:rsidP="006B36BC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440"/>
              </w:tabs>
              <w:autoSpaceDE w:val="0"/>
              <w:autoSpaceDN w:val="0"/>
              <w:adjustRightInd w:val="0"/>
              <w:ind w:left="0" w:firstLine="142"/>
              <w:jc w:val="both"/>
            </w:pPr>
            <w:r w:rsidRPr="00D142D6">
              <w:t>«Пенсионное</w:t>
            </w:r>
            <w:r w:rsidR="00BD6E09" w:rsidRPr="00D142D6">
              <w:t xml:space="preserve"> </w:t>
            </w:r>
            <w:r w:rsidRPr="00D142D6">
              <w:t>обеспечение»-100%</w:t>
            </w:r>
            <w:r w:rsidR="007E2AE9" w:rsidRPr="00D142D6">
              <w:t>;</w:t>
            </w:r>
          </w:p>
          <w:p w:rsidR="00D7471E" w:rsidRPr="00D142D6" w:rsidRDefault="007E2AE9" w:rsidP="006B36BC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440"/>
              </w:tabs>
              <w:autoSpaceDE w:val="0"/>
              <w:autoSpaceDN w:val="0"/>
              <w:adjustRightInd w:val="0"/>
              <w:ind w:left="0" w:firstLine="142"/>
              <w:jc w:val="both"/>
            </w:pPr>
            <w:r w:rsidRPr="00D142D6">
              <w:t>«</w:t>
            </w:r>
            <w:r w:rsidR="00D7471E" w:rsidRPr="00D142D6">
              <w:t>К</w:t>
            </w:r>
            <w:r w:rsidR="00B118C3" w:rsidRPr="00D142D6">
              <w:t>оличество</w:t>
            </w:r>
            <w:r w:rsidR="00BD6E09" w:rsidRPr="00D142D6">
              <w:t xml:space="preserve"> </w:t>
            </w:r>
            <w:r w:rsidR="00D7471E" w:rsidRPr="00D142D6">
              <w:t>восстановленных</w:t>
            </w:r>
            <w:r w:rsidR="00BD6E09" w:rsidRPr="00D142D6">
              <w:t xml:space="preserve"> </w:t>
            </w:r>
            <w:r w:rsidR="00D7471E" w:rsidRPr="00D142D6">
              <w:t>воинских</w:t>
            </w:r>
            <w:r w:rsidR="00BD6E09" w:rsidRPr="00D142D6">
              <w:t xml:space="preserve"> </w:t>
            </w:r>
            <w:r w:rsidR="00D7471E" w:rsidRPr="00D142D6">
              <w:t>захоронений</w:t>
            </w:r>
            <w:r w:rsidRPr="00D142D6">
              <w:t>»</w:t>
            </w:r>
            <w:r w:rsidR="00D7471E" w:rsidRPr="00D142D6">
              <w:t>-</w:t>
            </w:r>
            <w:r w:rsidR="00BD6E09" w:rsidRPr="00D142D6">
              <w:t xml:space="preserve"> </w:t>
            </w:r>
            <w:r w:rsidR="00F57D1F" w:rsidRPr="00D142D6">
              <w:t>3</w:t>
            </w:r>
            <w:r w:rsidR="00BD6E09" w:rsidRPr="00D142D6">
              <w:t xml:space="preserve"> </w:t>
            </w:r>
            <w:r w:rsidR="0042757C" w:rsidRPr="00D142D6">
              <w:t>ед.</w:t>
            </w:r>
          </w:p>
          <w:p w:rsidR="007E2AE9" w:rsidRPr="00D142D6" w:rsidRDefault="00D7471E" w:rsidP="006B36BC">
            <w:pPr>
              <w:pStyle w:val="aa"/>
              <w:widowControl w:val="0"/>
              <w:numPr>
                <w:ilvl w:val="0"/>
                <w:numId w:val="14"/>
              </w:numPr>
              <w:tabs>
                <w:tab w:val="left" w:pos="440"/>
              </w:tabs>
              <w:autoSpaceDE w:val="0"/>
              <w:autoSpaceDN w:val="0"/>
              <w:adjustRightInd w:val="0"/>
              <w:ind w:left="0" w:firstLine="142"/>
              <w:jc w:val="both"/>
            </w:pPr>
            <w:r w:rsidRPr="00D142D6">
              <w:t>«Количество</w:t>
            </w:r>
            <w:r w:rsidR="00BD6E09" w:rsidRPr="00D142D6">
              <w:t xml:space="preserve"> </w:t>
            </w:r>
            <w:r w:rsidRPr="00D142D6">
              <w:t>установленных</w:t>
            </w:r>
            <w:r w:rsidR="00BD6E09" w:rsidRPr="00D142D6">
              <w:t xml:space="preserve"> </w:t>
            </w:r>
            <w:r w:rsidRPr="00D142D6">
              <w:t>мемориальных</w:t>
            </w:r>
            <w:r w:rsidR="00BD6E09" w:rsidRPr="00D142D6">
              <w:t xml:space="preserve"> </w:t>
            </w:r>
            <w:r w:rsidRPr="00D142D6">
              <w:t>знаков»-</w:t>
            </w:r>
            <w:r w:rsidR="00BD6E09" w:rsidRPr="00D142D6">
              <w:t xml:space="preserve"> </w:t>
            </w:r>
            <w:r w:rsidR="00B83D27" w:rsidRPr="00D142D6">
              <w:t>2</w:t>
            </w:r>
            <w:r w:rsidR="00BD6E09" w:rsidRPr="00D142D6">
              <w:t xml:space="preserve"> </w:t>
            </w:r>
            <w:r w:rsidR="0042757C" w:rsidRPr="00D142D6">
              <w:t>ед.</w:t>
            </w:r>
          </w:p>
        </w:tc>
      </w:tr>
      <w:tr w:rsidR="001F6D5E" w:rsidRPr="00D142D6" w:rsidTr="006B36BC">
        <w:trPr>
          <w:trHeight w:val="156"/>
          <w:tblCellSpacing w:w="5" w:type="nil"/>
          <w:jc w:val="center"/>
        </w:trPr>
        <w:tc>
          <w:tcPr>
            <w:tcW w:w="24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Этапы</w:t>
            </w:r>
            <w:r w:rsidR="00BD6E09" w:rsidRPr="00D142D6">
              <w:t xml:space="preserve"> </w:t>
            </w:r>
            <w:r w:rsidRPr="00D142D6">
              <w:t>и</w:t>
            </w:r>
            <w:r w:rsidR="00BD6E09" w:rsidRPr="00D142D6">
              <w:t xml:space="preserve"> </w:t>
            </w:r>
            <w:r w:rsidRPr="00D142D6">
              <w:t>сроки</w:t>
            </w:r>
          </w:p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реализации</w:t>
            </w:r>
          </w:p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муниципальной</w:t>
            </w:r>
          </w:p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программы</w:t>
            </w:r>
          </w:p>
        </w:tc>
        <w:tc>
          <w:tcPr>
            <w:tcW w:w="75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D5E" w:rsidRPr="00D142D6" w:rsidRDefault="00383D94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2020</w:t>
            </w:r>
            <w:r w:rsidR="00BD6E09" w:rsidRPr="00D142D6">
              <w:t xml:space="preserve"> </w:t>
            </w:r>
            <w:r w:rsidR="0037077D" w:rsidRPr="00D142D6">
              <w:t>-202</w:t>
            </w:r>
            <w:r>
              <w:t>5</w:t>
            </w:r>
            <w:r w:rsidR="00BD6E09" w:rsidRPr="00D142D6">
              <w:t xml:space="preserve"> </w:t>
            </w:r>
            <w:r w:rsidR="001F6D5E" w:rsidRPr="00D142D6">
              <w:t>годы,</w:t>
            </w:r>
            <w:r w:rsidR="00BD6E09" w:rsidRPr="00D142D6">
              <w:t xml:space="preserve"> </w:t>
            </w:r>
            <w:r w:rsidR="001F6D5E" w:rsidRPr="00D142D6">
              <w:t>выделения</w:t>
            </w:r>
            <w:r w:rsidR="00BD6E09" w:rsidRPr="00D142D6">
              <w:t xml:space="preserve"> </w:t>
            </w:r>
            <w:r w:rsidR="001F6D5E" w:rsidRPr="00D142D6">
              <w:t>этапов</w:t>
            </w:r>
            <w:r w:rsidR="00BD6E09" w:rsidRPr="00D142D6">
              <w:t xml:space="preserve"> </w:t>
            </w:r>
            <w:r w:rsidR="001F6D5E" w:rsidRPr="00D142D6">
              <w:t>не</w:t>
            </w:r>
          </w:p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предусматривается</w:t>
            </w:r>
          </w:p>
        </w:tc>
      </w:tr>
      <w:tr w:rsidR="001F6D5E" w:rsidRPr="00D142D6" w:rsidTr="006B36BC">
        <w:trPr>
          <w:trHeight w:val="195"/>
          <w:tblCellSpacing w:w="5" w:type="nil"/>
          <w:jc w:val="center"/>
        </w:trPr>
        <w:tc>
          <w:tcPr>
            <w:tcW w:w="24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Объемы</w:t>
            </w:r>
          </w:p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ассигнований</w:t>
            </w:r>
          </w:p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муниципальной</w:t>
            </w:r>
          </w:p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программы</w:t>
            </w:r>
          </w:p>
        </w:tc>
        <w:tc>
          <w:tcPr>
            <w:tcW w:w="75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D73" w:rsidRPr="00ED6D73" w:rsidRDefault="00ED6D73" w:rsidP="00ED6D73">
            <w:pPr>
              <w:widowControl w:val="0"/>
              <w:autoSpaceDE w:val="0"/>
              <w:autoSpaceDN w:val="0"/>
              <w:adjustRightInd w:val="0"/>
              <w:jc w:val="both"/>
            </w:pPr>
            <w:r w:rsidRPr="00ED6D73">
              <w:t>Общий объем финансирования Программы составит</w:t>
            </w:r>
            <w:r>
              <w:t xml:space="preserve">- </w:t>
            </w:r>
          </w:p>
          <w:p w:rsidR="00ED6D73" w:rsidRPr="00ED6D73" w:rsidRDefault="00ED6D73" w:rsidP="00ED6D7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D6D73">
              <w:rPr>
                <w:b/>
              </w:rPr>
              <w:t>54 677,</w:t>
            </w:r>
            <w:r w:rsidR="0068098A">
              <w:rPr>
                <w:b/>
              </w:rPr>
              <w:t>6</w:t>
            </w:r>
            <w:r w:rsidRPr="00ED6D73">
              <w:rPr>
                <w:b/>
              </w:rPr>
              <w:t>59 тыс. руб., в том числе</w:t>
            </w:r>
          </w:p>
          <w:p w:rsidR="00ED6D73" w:rsidRPr="00ED6D73" w:rsidRDefault="00ED6D73" w:rsidP="00ED6D73">
            <w:pPr>
              <w:widowControl w:val="0"/>
              <w:autoSpaceDE w:val="0"/>
              <w:autoSpaceDN w:val="0"/>
              <w:adjustRightInd w:val="0"/>
              <w:jc w:val="both"/>
            </w:pPr>
            <w:r w:rsidRPr="00ED6D73">
              <w:t>средства федерального бюджета- 1</w:t>
            </w:r>
            <w:r>
              <w:t xml:space="preserve"> </w:t>
            </w:r>
            <w:r w:rsidRPr="00ED6D73">
              <w:t>913,02987 тыс. руб.</w:t>
            </w:r>
          </w:p>
          <w:p w:rsidR="00ED6D73" w:rsidRPr="00ED6D73" w:rsidRDefault="00ED6D73" w:rsidP="00ED6D73">
            <w:pPr>
              <w:widowControl w:val="0"/>
              <w:autoSpaceDE w:val="0"/>
              <w:autoSpaceDN w:val="0"/>
              <w:adjustRightInd w:val="0"/>
              <w:jc w:val="both"/>
            </w:pPr>
            <w:r w:rsidRPr="00ED6D73">
              <w:t xml:space="preserve">средства областного бюджета – </w:t>
            </w:r>
            <w:r>
              <w:t>4 206,15013</w:t>
            </w:r>
            <w:r w:rsidRPr="00ED6D73">
              <w:t xml:space="preserve"> тыс. руб.</w:t>
            </w:r>
          </w:p>
          <w:p w:rsidR="00ED6D73" w:rsidRPr="00ED6D73" w:rsidRDefault="00ED6D73" w:rsidP="00ED6D73">
            <w:pPr>
              <w:widowControl w:val="0"/>
              <w:autoSpaceDE w:val="0"/>
              <w:autoSpaceDN w:val="0"/>
              <w:adjustRightInd w:val="0"/>
              <w:jc w:val="both"/>
            </w:pPr>
            <w:r w:rsidRPr="00ED6D73">
              <w:t xml:space="preserve">средства местного бюджета – </w:t>
            </w:r>
            <w:r>
              <w:t>48 239,879</w:t>
            </w:r>
            <w:r w:rsidRPr="00ED6D73">
              <w:t xml:space="preserve"> тыс. руб.</w:t>
            </w:r>
          </w:p>
          <w:p w:rsidR="00ED6D73" w:rsidRPr="00ED6D73" w:rsidRDefault="00ED6D73" w:rsidP="00ED6D73">
            <w:pPr>
              <w:widowControl w:val="0"/>
              <w:autoSpaceDE w:val="0"/>
              <w:autoSpaceDN w:val="0"/>
              <w:adjustRightInd w:val="0"/>
              <w:jc w:val="both"/>
            </w:pPr>
            <w:r w:rsidRPr="00ED6D73">
              <w:t>средства внебюджетного источника – 318,600 тыс. руб.</w:t>
            </w:r>
          </w:p>
          <w:p w:rsidR="00ED6D73" w:rsidRPr="00ED6D73" w:rsidRDefault="00ED6D73" w:rsidP="00ED6D73">
            <w:pPr>
              <w:widowControl w:val="0"/>
              <w:autoSpaceDE w:val="0"/>
              <w:autoSpaceDN w:val="0"/>
              <w:adjustRightInd w:val="0"/>
              <w:jc w:val="both"/>
            </w:pPr>
            <w:r w:rsidRPr="00ED6D73">
              <w:t>в том числе по годам</w:t>
            </w:r>
          </w:p>
          <w:p w:rsidR="00ED6D73" w:rsidRPr="00ED6D73" w:rsidRDefault="00ED6D73" w:rsidP="00ED6D7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D6D73">
              <w:rPr>
                <w:b/>
              </w:rPr>
              <w:t xml:space="preserve">2020 всего -7 </w:t>
            </w:r>
            <w:r w:rsidR="0068098A">
              <w:rPr>
                <w:b/>
              </w:rPr>
              <w:t>535,2</w:t>
            </w:r>
            <w:r w:rsidRPr="00ED6D73">
              <w:rPr>
                <w:b/>
              </w:rPr>
              <w:t>00 тыс. руб., в том числе</w:t>
            </w:r>
          </w:p>
          <w:p w:rsidR="00ED6D73" w:rsidRPr="00ED6D73" w:rsidRDefault="00ED6D73" w:rsidP="00ED6D73">
            <w:pPr>
              <w:widowControl w:val="0"/>
              <w:autoSpaceDE w:val="0"/>
              <w:autoSpaceDN w:val="0"/>
              <w:adjustRightInd w:val="0"/>
              <w:jc w:val="both"/>
            </w:pPr>
            <w:r w:rsidRPr="00ED6D73">
              <w:t>средства областного бюджета – 254,700 тыс. руб.</w:t>
            </w:r>
          </w:p>
          <w:p w:rsidR="00ED6D73" w:rsidRPr="00ED6D73" w:rsidRDefault="00ED6D73" w:rsidP="00ED6D73">
            <w:pPr>
              <w:widowControl w:val="0"/>
              <w:autoSpaceDE w:val="0"/>
              <w:autoSpaceDN w:val="0"/>
              <w:adjustRightInd w:val="0"/>
              <w:jc w:val="both"/>
            </w:pPr>
            <w:r w:rsidRPr="00ED6D73">
              <w:t>средства местного бюджета – 6</w:t>
            </w:r>
            <w:r>
              <w:t xml:space="preserve"> </w:t>
            </w:r>
            <w:r w:rsidRPr="00ED6D73">
              <w:t>984,100 тыс. руб.</w:t>
            </w:r>
          </w:p>
          <w:p w:rsidR="00ED6D73" w:rsidRPr="00ED6D73" w:rsidRDefault="00ED6D73" w:rsidP="00ED6D73">
            <w:pPr>
              <w:widowControl w:val="0"/>
              <w:autoSpaceDE w:val="0"/>
              <w:autoSpaceDN w:val="0"/>
              <w:adjustRightInd w:val="0"/>
              <w:jc w:val="both"/>
            </w:pPr>
            <w:r w:rsidRPr="00ED6D73">
              <w:t>средства внебюджетного источника – 296,400 тыс. руб.</w:t>
            </w:r>
          </w:p>
          <w:p w:rsidR="00ED6D73" w:rsidRPr="00ED6D73" w:rsidRDefault="00ED6D73" w:rsidP="00ED6D7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D6D73">
              <w:rPr>
                <w:b/>
              </w:rPr>
              <w:t xml:space="preserve">2021 год всего – 9 991,900 тыс. </w:t>
            </w:r>
            <w:r>
              <w:rPr>
                <w:b/>
              </w:rPr>
              <w:t>руб в том числе</w:t>
            </w:r>
          </w:p>
          <w:p w:rsidR="00ED6D73" w:rsidRPr="00ED6D73" w:rsidRDefault="00ED6D73" w:rsidP="00ED6D73">
            <w:pPr>
              <w:widowControl w:val="0"/>
              <w:autoSpaceDE w:val="0"/>
              <w:autoSpaceDN w:val="0"/>
              <w:adjustRightInd w:val="0"/>
              <w:jc w:val="both"/>
            </w:pPr>
            <w:r w:rsidRPr="00ED6D73">
              <w:t>средства областного бюджета – 2</w:t>
            </w:r>
            <w:r>
              <w:t xml:space="preserve"> </w:t>
            </w:r>
            <w:r w:rsidRPr="00ED6D73">
              <w:t>149,800 тыс. руб.</w:t>
            </w:r>
          </w:p>
          <w:p w:rsidR="00ED6D73" w:rsidRPr="00ED6D73" w:rsidRDefault="00ED6D73" w:rsidP="00ED6D73">
            <w:pPr>
              <w:widowControl w:val="0"/>
              <w:autoSpaceDE w:val="0"/>
              <w:autoSpaceDN w:val="0"/>
              <w:adjustRightInd w:val="0"/>
              <w:jc w:val="both"/>
            </w:pPr>
            <w:r w:rsidRPr="00ED6D73">
              <w:t>средства местного бюджета – 7 819,900 тыс. руб.</w:t>
            </w:r>
          </w:p>
          <w:p w:rsidR="00ED6D73" w:rsidRPr="00ED6D73" w:rsidRDefault="00ED6D73" w:rsidP="00ED6D73">
            <w:pPr>
              <w:widowControl w:val="0"/>
              <w:autoSpaceDE w:val="0"/>
              <w:autoSpaceDN w:val="0"/>
              <w:adjustRightInd w:val="0"/>
              <w:jc w:val="both"/>
            </w:pPr>
            <w:r w:rsidRPr="00ED6D73">
              <w:t>средства внебюджетного источника – 22,200 тыс. руб.</w:t>
            </w:r>
          </w:p>
          <w:p w:rsidR="00ED6D73" w:rsidRPr="00ED6D73" w:rsidRDefault="00ED6D73" w:rsidP="00ED6D7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D6D73">
              <w:rPr>
                <w:b/>
              </w:rPr>
              <w:t>2022 год всего -10 531,159 тыс. руб. в том числе</w:t>
            </w:r>
          </w:p>
          <w:p w:rsidR="00ED6D73" w:rsidRPr="00ED6D73" w:rsidRDefault="00ED6D73" w:rsidP="00ED6D73">
            <w:pPr>
              <w:widowControl w:val="0"/>
              <w:autoSpaceDE w:val="0"/>
              <w:autoSpaceDN w:val="0"/>
              <w:adjustRightInd w:val="0"/>
              <w:jc w:val="both"/>
            </w:pPr>
            <w:r w:rsidRPr="00ED6D73">
              <w:t>средства федерального бюджета – 1</w:t>
            </w:r>
            <w:r w:rsidR="0068098A">
              <w:t xml:space="preserve"> </w:t>
            </w:r>
            <w:r w:rsidRPr="00ED6D73">
              <w:t>913,02987 тыс. руб.</w:t>
            </w:r>
          </w:p>
          <w:p w:rsidR="00ED6D73" w:rsidRPr="00ED6D73" w:rsidRDefault="00ED6D73" w:rsidP="00ED6D73">
            <w:pPr>
              <w:widowControl w:val="0"/>
              <w:autoSpaceDE w:val="0"/>
              <w:autoSpaceDN w:val="0"/>
              <w:adjustRightInd w:val="0"/>
              <w:jc w:val="both"/>
            </w:pPr>
            <w:r w:rsidRPr="00ED6D73">
              <w:t>средства областного бюджета – 740,07013 тыс. руб.</w:t>
            </w:r>
          </w:p>
          <w:p w:rsidR="00ED6D73" w:rsidRPr="00ED6D73" w:rsidRDefault="00ED6D73" w:rsidP="00ED6D73">
            <w:pPr>
              <w:widowControl w:val="0"/>
              <w:autoSpaceDE w:val="0"/>
              <w:autoSpaceDN w:val="0"/>
              <w:adjustRightInd w:val="0"/>
              <w:jc w:val="both"/>
            </w:pPr>
            <w:r w:rsidRPr="00ED6D73">
              <w:t>средства местного бюджета – 7</w:t>
            </w:r>
            <w:r>
              <w:t xml:space="preserve"> </w:t>
            </w:r>
            <w:r w:rsidRPr="00ED6D73">
              <w:t>878,059 тыс. руб.</w:t>
            </w:r>
          </w:p>
          <w:p w:rsidR="00ED6D73" w:rsidRPr="00ED6D73" w:rsidRDefault="00ED6D73" w:rsidP="00ED6D73">
            <w:pPr>
              <w:widowControl w:val="0"/>
              <w:autoSpaceDE w:val="0"/>
              <w:autoSpaceDN w:val="0"/>
              <w:adjustRightInd w:val="0"/>
              <w:jc w:val="both"/>
            </w:pPr>
            <w:r w:rsidRPr="00ED6D73">
              <w:t>плановый период:</w:t>
            </w:r>
          </w:p>
          <w:p w:rsidR="00ED6D73" w:rsidRPr="00ED6D73" w:rsidRDefault="00ED6D73" w:rsidP="00ED6D7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D6D73">
              <w:rPr>
                <w:b/>
              </w:rPr>
              <w:t>2023 год всего -9 040,400 тыс. руб. в том числе</w:t>
            </w:r>
          </w:p>
          <w:p w:rsidR="00ED6D73" w:rsidRPr="00ED6D73" w:rsidRDefault="00ED6D73" w:rsidP="00ED6D73">
            <w:pPr>
              <w:widowControl w:val="0"/>
              <w:autoSpaceDE w:val="0"/>
              <w:autoSpaceDN w:val="0"/>
              <w:adjustRightInd w:val="0"/>
              <w:jc w:val="both"/>
            </w:pPr>
            <w:r w:rsidRPr="00ED6D73">
              <w:lastRenderedPageBreak/>
              <w:t xml:space="preserve">средства областного бюджета- </w:t>
            </w:r>
            <w:r>
              <w:t>339,860</w:t>
            </w:r>
            <w:r w:rsidRPr="00ED6D73">
              <w:t xml:space="preserve"> тыс. руб.</w:t>
            </w:r>
          </w:p>
          <w:p w:rsidR="00ED6D73" w:rsidRPr="00ED6D73" w:rsidRDefault="00ED6D73" w:rsidP="00ED6D73">
            <w:pPr>
              <w:widowControl w:val="0"/>
              <w:autoSpaceDE w:val="0"/>
              <w:autoSpaceDN w:val="0"/>
              <w:adjustRightInd w:val="0"/>
              <w:jc w:val="both"/>
            </w:pPr>
            <w:r w:rsidRPr="00ED6D73">
              <w:t xml:space="preserve">средства местного бюджета – </w:t>
            </w:r>
            <w:r>
              <w:t>8 700,540</w:t>
            </w:r>
            <w:r w:rsidRPr="00ED6D73">
              <w:t xml:space="preserve"> тыс. руб.</w:t>
            </w:r>
          </w:p>
          <w:p w:rsidR="00ED6D73" w:rsidRPr="00ED6D73" w:rsidRDefault="00ED6D73" w:rsidP="00ED6D7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D6D73">
              <w:rPr>
                <w:b/>
              </w:rPr>
              <w:t>2024 год всего- 8 692,500 тыс. руб.</w:t>
            </w:r>
            <w:r>
              <w:rPr>
                <w:b/>
              </w:rPr>
              <w:t xml:space="preserve"> </w:t>
            </w:r>
            <w:r w:rsidRPr="00ED6D73">
              <w:rPr>
                <w:b/>
              </w:rPr>
              <w:t>в том числе</w:t>
            </w:r>
          </w:p>
          <w:p w:rsidR="00ED6D73" w:rsidRPr="00ED6D73" w:rsidRDefault="00ED6D73" w:rsidP="00ED6D73">
            <w:pPr>
              <w:widowControl w:val="0"/>
              <w:autoSpaceDE w:val="0"/>
              <w:autoSpaceDN w:val="0"/>
              <w:adjustRightInd w:val="0"/>
              <w:jc w:val="both"/>
            </w:pPr>
            <w:r w:rsidRPr="00ED6D73">
              <w:t xml:space="preserve">средства областного бюджета- </w:t>
            </w:r>
            <w:r>
              <w:t>354,760</w:t>
            </w:r>
            <w:r w:rsidRPr="00ED6D73">
              <w:t xml:space="preserve"> тыс. руб.</w:t>
            </w:r>
          </w:p>
          <w:p w:rsidR="00ED6D73" w:rsidRDefault="00ED6D73" w:rsidP="00ED6D73">
            <w:pPr>
              <w:widowControl w:val="0"/>
              <w:autoSpaceDE w:val="0"/>
              <w:autoSpaceDN w:val="0"/>
              <w:adjustRightInd w:val="0"/>
              <w:jc w:val="both"/>
            </w:pPr>
            <w:r w:rsidRPr="00ED6D73">
              <w:t xml:space="preserve">средства местного бюджета – </w:t>
            </w:r>
            <w:r>
              <w:t>8 337,740</w:t>
            </w:r>
            <w:r w:rsidRPr="00ED6D73">
              <w:t xml:space="preserve"> тыс. руб.</w:t>
            </w:r>
          </w:p>
          <w:p w:rsidR="00ED6D73" w:rsidRPr="00ED6D73" w:rsidRDefault="00ED6D73" w:rsidP="00ED6D73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383D94" w:rsidRPr="00ED6D73" w:rsidRDefault="00383D94" w:rsidP="00ED6D73">
            <w:pPr>
              <w:pStyle w:val="aa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D6D73">
              <w:rPr>
                <w:b/>
              </w:rPr>
              <w:t>2025 года всего – 8 886,500 тыс. рублей</w:t>
            </w:r>
            <w:r w:rsidR="00ED6D73" w:rsidRPr="00ED6D73">
              <w:rPr>
                <w:b/>
              </w:rPr>
              <w:t xml:space="preserve"> в том числе</w:t>
            </w:r>
          </w:p>
          <w:p w:rsidR="00383D94" w:rsidRPr="00ED6D73" w:rsidRDefault="00383D94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ED6D73">
              <w:t>средства областного бюджета-366,960 тыс. рублей.</w:t>
            </w:r>
          </w:p>
          <w:p w:rsidR="00383D94" w:rsidRPr="00ED6D73" w:rsidRDefault="00383D94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ED6D73">
              <w:t>средства местного бюджета</w:t>
            </w:r>
            <w:r w:rsidR="00044D2E" w:rsidRPr="00ED6D73">
              <w:t xml:space="preserve"> – 8 </w:t>
            </w:r>
            <w:r w:rsidR="00F607C3" w:rsidRPr="00ED6D73">
              <w:t>519</w:t>
            </w:r>
            <w:r w:rsidR="00044D2E" w:rsidRPr="00ED6D73">
              <w:t>,540 тыс. рублей.</w:t>
            </w:r>
          </w:p>
          <w:p w:rsidR="00E44735" w:rsidRPr="00ED6D73" w:rsidRDefault="00E44735" w:rsidP="006B36B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1F6D5E" w:rsidRPr="00D142D6" w:rsidTr="006B36BC">
        <w:trPr>
          <w:trHeight w:val="126"/>
          <w:tblCellSpacing w:w="5" w:type="nil"/>
          <w:jc w:val="center"/>
        </w:trPr>
        <w:tc>
          <w:tcPr>
            <w:tcW w:w="24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lastRenderedPageBreak/>
              <w:t>Ожидаемые</w:t>
            </w:r>
            <w:r w:rsidR="00BD6E09" w:rsidRPr="00D142D6">
              <w:t xml:space="preserve"> </w:t>
            </w:r>
            <w:r w:rsidRPr="00D142D6">
              <w:t>конечные</w:t>
            </w:r>
          </w:p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результаты</w:t>
            </w:r>
          </w:p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реализации</w:t>
            </w:r>
          </w:p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муниципальной</w:t>
            </w:r>
          </w:p>
          <w:p w:rsidR="001F6D5E" w:rsidRPr="00D142D6" w:rsidRDefault="001F6D5E" w:rsidP="006B36BC">
            <w:pPr>
              <w:widowControl w:val="0"/>
              <w:autoSpaceDE w:val="0"/>
              <w:autoSpaceDN w:val="0"/>
              <w:adjustRightInd w:val="0"/>
              <w:jc w:val="both"/>
            </w:pPr>
            <w:r w:rsidRPr="00D142D6">
              <w:t>программы</w:t>
            </w:r>
          </w:p>
        </w:tc>
        <w:tc>
          <w:tcPr>
            <w:tcW w:w="75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6D5E" w:rsidRPr="00D142D6" w:rsidRDefault="001F6D5E" w:rsidP="006B36BC">
            <w:pPr>
              <w:jc w:val="both"/>
              <w:rPr>
                <w:rFonts w:eastAsia="Calibri"/>
                <w:lang w:eastAsia="en-US"/>
              </w:rPr>
            </w:pPr>
            <w:r w:rsidRPr="00D142D6">
              <w:rPr>
                <w:rFonts w:eastAsia="Calibri"/>
                <w:lang w:eastAsia="en-US"/>
              </w:rPr>
              <w:t>-формирование,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утверждение,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исполнение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бюджета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поселения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контроль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за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исполнением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данного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бюджета;</w:t>
            </w:r>
          </w:p>
          <w:p w:rsidR="001F6D5E" w:rsidRPr="00D142D6" w:rsidRDefault="001F6D5E" w:rsidP="006B36BC">
            <w:pPr>
              <w:jc w:val="both"/>
              <w:rPr>
                <w:rFonts w:eastAsia="Calibri"/>
                <w:lang w:eastAsia="en-US"/>
              </w:rPr>
            </w:pPr>
            <w:r w:rsidRPr="00D142D6">
              <w:rPr>
                <w:rFonts w:eastAsia="Calibri"/>
                <w:lang w:eastAsia="en-US"/>
              </w:rPr>
              <w:t>-владение,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пользование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распоряжение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имуществом,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находящимся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в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муниципальной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собственности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поселения;</w:t>
            </w:r>
          </w:p>
          <w:p w:rsidR="00593AFA" w:rsidRPr="00D142D6" w:rsidRDefault="00593AFA" w:rsidP="006B36BC">
            <w:pPr>
              <w:jc w:val="both"/>
              <w:rPr>
                <w:rFonts w:eastAsia="Calibri"/>
                <w:lang w:eastAsia="en-US"/>
              </w:rPr>
            </w:pPr>
            <w:r w:rsidRPr="00D142D6">
              <w:rPr>
                <w:rFonts w:eastAsia="Calibri"/>
                <w:lang w:eastAsia="en-US"/>
              </w:rPr>
              <w:t>-</w:t>
            </w:r>
            <w:r w:rsidRPr="00044D2E">
              <w:t>повышение профессионального уровня выборных должностных лиц, муниципальных служащих;</w:t>
            </w:r>
          </w:p>
          <w:p w:rsidR="001F6D5E" w:rsidRPr="00D142D6" w:rsidRDefault="001F6D5E" w:rsidP="006B36BC">
            <w:pPr>
              <w:jc w:val="both"/>
              <w:rPr>
                <w:rFonts w:eastAsia="Calibri"/>
                <w:lang w:eastAsia="en-US"/>
              </w:rPr>
            </w:pPr>
            <w:r w:rsidRPr="00D142D6">
              <w:rPr>
                <w:rFonts w:eastAsia="Calibri"/>
                <w:lang w:eastAsia="en-US"/>
              </w:rPr>
              <w:t>-обеспечение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проживающих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в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поселении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нуждающихся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в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жилых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помещениях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малоимущих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граждан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жилыми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помещениями,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организация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строительства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содержания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муниципального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жилищного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фонда,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создание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условий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для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жилищного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строительства,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осуществление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муниципального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жилищного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контроля,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а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также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иных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полномочий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органов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местного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самоуправления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в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соответствии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с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жилищным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законодательством;</w:t>
            </w:r>
          </w:p>
          <w:p w:rsidR="001F6D5E" w:rsidRPr="00D142D6" w:rsidRDefault="001F6D5E" w:rsidP="006B36BC">
            <w:pPr>
              <w:jc w:val="both"/>
              <w:rPr>
                <w:rFonts w:eastAsia="Calibri"/>
                <w:lang w:eastAsia="en-US"/>
              </w:rPr>
            </w:pPr>
            <w:r w:rsidRPr="00D142D6">
              <w:rPr>
                <w:rFonts w:eastAsia="Calibri"/>
                <w:lang w:eastAsia="en-US"/>
              </w:rPr>
              <w:t>-участие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в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предупреждении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ликвидации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последствий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чрезвычайных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ситуаций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в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границах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поселения;</w:t>
            </w:r>
          </w:p>
          <w:p w:rsidR="001F6D5E" w:rsidRPr="00D142D6" w:rsidRDefault="001F6D5E" w:rsidP="006B36BC">
            <w:pPr>
              <w:jc w:val="both"/>
              <w:rPr>
                <w:rFonts w:eastAsia="Calibri"/>
                <w:lang w:eastAsia="en-US"/>
              </w:rPr>
            </w:pPr>
            <w:r w:rsidRPr="00D142D6">
              <w:rPr>
                <w:rFonts w:eastAsia="Calibri"/>
                <w:lang w:eastAsia="en-US"/>
              </w:rPr>
              <w:t>-организация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библиотечного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обслуживания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населения,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комплектование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обеспечение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сохранности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библиотечных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фондов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библиотек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городского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поселения;</w:t>
            </w:r>
          </w:p>
          <w:p w:rsidR="001F6D5E" w:rsidRPr="00D142D6" w:rsidRDefault="001F6D5E" w:rsidP="006B36BC">
            <w:pPr>
              <w:jc w:val="both"/>
              <w:rPr>
                <w:rFonts w:eastAsia="Calibri"/>
                <w:lang w:eastAsia="en-US"/>
              </w:rPr>
            </w:pPr>
            <w:r w:rsidRPr="00D142D6">
              <w:rPr>
                <w:rFonts w:eastAsia="Calibri"/>
                <w:lang w:eastAsia="en-US"/>
              </w:rPr>
              <w:t>-создание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условий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для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организации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досуга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обеспечения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жителей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поселения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услугами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организаций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культуры;</w:t>
            </w:r>
          </w:p>
          <w:p w:rsidR="001F6D5E" w:rsidRPr="00D142D6" w:rsidRDefault="001F6D5E" w:rsidP="006B36BC">
            <w:pPr>
              <w:jc w:val="both"/>
              <w:rPr>
                <w:rFonts w:eastAsia="Calibri"/>
                <w:lang w:eastAsia="en-US"/>
              </w:rPr>
            </w:pPr>
            <w:r w:rsidRPr="00D142D6">
              <w:rPr>
                <w:rFonts w:eastAsia="Calibri"/>
                <w:lang w:eastAsia="en-US"/>
              </w:rPr>
              <w:t>-сохранение,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использование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популяризация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объектов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культурного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наследия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(памятников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истории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культуры),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находящихся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в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собственности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городского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поселения,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охрана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объектов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культурного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наследия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(памятников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истории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культуры)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местного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(муниципального)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значения,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расположенных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на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территории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городского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поселения;</w:t>
            </w:r>
          </w:p>
          <w:p w:rsidR="001F6D5E" w:rsidRPr="00D142D6" w:rsidRDefault="001F6D5E" w:rsidP="006B36BC">
            <w:pPr>
              <w:jc w:val="both"/>
              <w:rPr>
                <w:rFonts w:eastAsia="Calibri"/>
                <w:lang w:eastAsia="en-US"/>
              </w:rPr>
            </w:pPr>
            <w:r w:rsidRPr="00D142D6">
              <w:rPr>
                <w:rFonts w:eastAsia="Calibri"/>
                <w:lang w:eastAsia="en-US"/>
              </w:rPr>
              <w:t>-</w:t>
            </w:r>
            <w:r w:rsidR="008941AC" w:rsidRPr="00D142D6">
              <w:rPr>
                <w:color w:val="000000"/>
                <w:shd w:val="clear" w:color="auto" w:fill="FFFFFF"/>
              </w:rPr>
              <w:t>обеспечение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8941AC" w:rsidRPr="00D142D6">
              <w:rPr>
                <w:color w:val="000000"/>
                <w:shd w:val="clear" w:color="auto" w:fill="FFFFFF"/>
              </w:rPr>
              <w:t>условий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8941AC" w:rsidRPr="00D142D6">
              <w:rPr>
                <w:color w:val="000000"/>
                <w:shd w:val="clear" w:color="auto" w:fill="FFFFFF"/>
              </w:rPr>
              <w:t>для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8941AC" w:rsidRPr="00D142D6">
              <w:rPr>
                <w:color w:val="000000"/>
                <w:shd w:val="clear" w:color="auto" w:fill="FFFFFF"/>
              </w:rPr>
              <w:t>развития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8941AC" w:rsidRPr="00D142D6">
              <w:rPr>
                <w:color w:val="000000"/>
                <w:shd w:val="clear" w:color="auto" w:fill="FFFFFF"/>
              </w:rPr>
              <w:t>на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8941AC" w:rsidRPr="00D142D6">
              <w:rPr>
                <w:color w:val="000000"/>
                <w:shd w:val="clear" w:color="auto" w:fill="FFFFFF"/>
              </w:rPr>
              <w:t>территории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8941AC" w:rsidRPr="00D142D6">
              <w:rPr>
                <w:color w:val="000000"/>
                <w:shd w:val="clear" w:color="auto" w:fill="FFFFFF"/>
              </w:rPr>
              <w:t>поселения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8941AC" w:rsidRPr="00D142D6">
              <w:rPr>
                <w:color w:val="000000"/>
                <w:shd w:val="clear" w:color="auto" w:fill="FFFFFF"/>
              </w:rPr>
              <w:t>физической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8941AC" w:rsidRPr="00D142D6">
              <w:rPr>
                <w:color w:val="000000"/>
                <w:shd w:val="clear" w:color="auto" w:fill="FFFFFF"/>
              </w:rPr>
              <w:t>культуры,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8941AC" w:rsidRPr="00D142D6">
              <w:rPr>
                <w:color w:val="000000"/>
                <w:shd w:val="clear" w:color="auto" w:fill="FFFFFF"/>
              </w:rPr>
              <w:t>школьного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8941AC" w:rsidRPr="00D142D6">
              <w:rPr>
                <w:color w:val="000000"/>
                <w:shd w:val="clear" w:color="auto" w:fill="FFFFFF"/>
              </w:rPr>
              <w:t>спорта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8941AC" w:rsidRPr="00D142D6">
              <w:rPr>
                <w:color w:val="000000"/>
                <w:shd w:val="clear" w:color="auto" w:fill="FFFFFF"/>
              </w:rPr>
              <w:t>и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8941AC" w:rsidRPr="00D142D6">
              <w:rPr>
                <w:color w:val="000000"/>
                <w:shd w:val="clear" w:color="auto" w:fill="FFFFFF"/>
              </w:rPr>
              <w:t>массового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8941AC" w:rsidRPr="00D142D6">
              <w:rPr>
                <w:color w:val="000000"/>
                <w:shd w:val="clear" w:color="auto" w:fill="FFFFFF"/>
              </w:rPr>
              <w:t>спорта,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8941AC" w:rsidRPr="00D142D6">
              <w:rPr>
                <w:color w:val="000000"/>
                <w:shd w:val="clear" w:color="auto" w:fill="FFFFFF"/>
              </w:rPr>
              <w:t>организация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8941AC" w:rsidRPr="00D142D6">
              <w:rPr>
                <w:color w:val="000000"/>
                <w:shd w:val="clear" w:color="auto" w:fill="FFFFFF"/>
              </w:rPr>
              <w:t>проведения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8941AC" w:rsidRPr="00D142D6">
              <w:rPr>
                <w:color w:val="000000"/>
                <w:shd w:val="clear" w:color="auto" w:fill="FFFFFF"/>
              </w:rPr>
              <w:t>официальных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8941AC" w:rsidRPr="00D142D6">
              <w:rPr>
                <w:color w:val="000000"/>
                <w:shd w:val="clear" w:color="auto" w:fill="FFFFFF"/>
              </w:rPr>
              <w:t>физкультурно-оздоровительных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8941AC" w:rsidRPr="00D142D6">
              <w:rPr>
                <w:color w:val="000000"/>
                <w:shd w:val="clear" w:color="auto" w:fill="FFFFFF"/>
              </w:rPr>
              <w:t>и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8941AC" w:rsidRPr="00D142D6">
              <w:rPr>
                <w:color w:val="000000"/>
                <w:shd w:val="clear" w:color="auto" w:fill="FFFFFF"/>
              </w:rPr>
              <w:t>спортивных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8941AC" w:rsidRPr="00D142D6">
              <w:rPr>
                <w:color w:val="000000"/>
                <w:shd w:val="clear" w:color="auto" w:fill="FFFFFF"/>
              </w:rPr>
              <w:t>мероприятий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8941AC" w:rsidRPr="00D142D6">
              <w:rPr>
                <w:color w:val="000000"/>
                <w:shd w:val="clear" w:color="auto" w:fill="FFFFFF"/>
              </w:rPr>
              <w:t>поселения</w:t>
            </w:r>
            <w:r w:rsidRPr="00D142D6">
              <w:rPr>
                <w:rFonts w:eastAsia="Calibri"/>
                <w:lang w:eastAsia="en-US"/>
              </w:rPr>
              <w:t>;</w:t>
            </w:r>
          </w:p>
          <w:p w:rsidR="001F6D5E" w:rsidRPr="00D142D6" w:rsidRDefault="001F6D5E" w:rsidP="006B36BC">
            <w:pPr>
              <w:jc w:val="both"/>
              <w:rPr>
                <w:rFonts w:eastAsia="Calibri"/>
                <w:lang w:eastAsia="en-US"/>
              </w:rPr>
            </w:pPr>
            <w:r w:rsidRPr="00D142D6">
              <w:rPr>
                <w:rFonts w:eastAsia="Calibri"/>
                <w:lang w:eastAsia="en-US"/>
              </w:rPr>
              <w:t>-создание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условий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для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массового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отдыха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жителей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поселения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организация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обустройства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мест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массового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отдыха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населения;</w:t>
            </w:r>
          </w:p>
          <w:p w:rsidR="001F6D5E" w:rsidRDefault="001F6D5E" w:rsidP="006B36BC">
            <w:pPr>
              <w:jc w:val="both"/>
              <w:rPr>
                <w:rFonts w:eastAsia="Calibri"/>
                <w:lang w:eastAsia="en-US"/>
              </w:rPr>
            </w:pPr>
            <w:r w:rsidRPr="00D142D6">
              <w:rPr>
                <w:rFonts w:eastAsia="Calibri"/>
                <w:lang w:eastAsia="en-US"/>
              </w:rPr>
              <w:t>-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участие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в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организации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деятельности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по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накоплению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(в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том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числе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раздельному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накоплению)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и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транспортированию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твердых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коммунальных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отходов</w:t>
            </w:r>
            <w:r w:rsidRPr="00D142D6">
              <w:rPr>
                <w:rFonts w:eastAsia="Calibri"/>
                <w:lang w:eastAsia="en-US"/>
              </w:rPr>
              <w:t>;</w:t>
            </w:r>
          </w:p>
          <w:p w:rsidR="00603F08" w:rsidRPr="00D142D6" w:rsidRDefault="00603F08" w:rsidP="006B36BC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</w:t>
            </w:r>
            <w:r w:rsidRPr="00D142D6">
              <w:rPr>
                <w:rFonts w:eastAsia="Calibri"/>
                <w:lang w:eastAsia="en-US"/>
              </w:rPr>
              <w:t xml:space="preserve"> обеспечение отопительного сезона.</w:t>
            </w:r>
          </w:p>
          <w:p w:rsidR="001F6D5E" w:rsidRPr="00D142D6" w:rsidRDefault="001F6D5E" w:rsidP="006B36BC">
            <w:pPr>
              <w:jc w:val="both"/>
              <w:rPr>
                <w:rFonts w:eastAsia="Calibri"/>
                <w:lang w:eastAsia="en-US"/>
              </w:rPr>
            </w:pPr>
            <w:r w:rsidRPr="00D142D6">
              <w:rPr>
                <w:rFonts w:eastAsia="Calibri"/>
                <w:lang w:eastAsia="en-US"/>
              </w:rPr>
              <w:t>-утверждение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правил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благоустройства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территории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поселения,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осуществление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муниципального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контроля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в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сфере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благоустройства,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предметом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которого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является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соблюдение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правил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благоустройства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территории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поселения,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требований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к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обеспечению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доступности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для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инвалидов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объектов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социальной,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инженерной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и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транспортной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инфраструктур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и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предоставляемых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A60FBE" w:rsidRPr="00D142D6">
              <w:rPr>
                <w:color w:val="000000"/>
                <w:shd w:val="clear" w:color="auto" w:fill="FFFFFF"/>
              </w:rPr>
              <w:t>услуг,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организация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благоустройства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территории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поселения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в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соответствии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с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указанными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правилами,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а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также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организация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использования,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охраны,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защиты,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воспроизводства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lastRenderedPageBreak/>
              <w:t>городских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лесов,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лесов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особо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охраняемых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природных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территорий,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расположенных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в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границах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населенных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пунктов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поселения;</w:t>
            </w:r>
          </w:p>
          <w:p w:rsidR="001F6D5E" w:rsidRPr="00D142D6" w:rsidRDefault="001F6D5E" w:rsidP="006B36BC">
            <w:pPr>
              <w:jc w:val="both"/>
              <w:rPr>
                <w:rFonts w:eastAsia="Calibri"/>
                <w:lang w:eastAsia="en-US"/>
              </w:rPr>
            </w:pPr>
            <w:r w:rsidRPr="00D142D6">
              <w:rPr>
                <w:rFonts w:eastAsia="Calibri"/>
                <w:lang w:eastAsia="en-US"/>
              </w:rPr>
              <w:t>-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утверждение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генеральных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планов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поселения,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правил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землепользования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застройки,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утверждение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подготовленной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на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основе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генеральных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планов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поселения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документации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планировке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территории,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выдача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="002E075C" w:rsidRPr="00D142D6">
              <w:rPr>
                <w:color w:val="000000"/>
                <w:shd w:val="clear" w:color="auto" w:fill="FFFFFF"/>
              </w:rPr>
              <w:t>градостроительного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2E075C" w:rsidRPr="00D142D6">
              <w:rPr>
                <w:color w:val="000000"/>
                <w:shd w:val="clear" w:color="auto" w:fill="FFFFFF"/>
              </w:rPr>
              <w:t>плана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2E075C" w:rsidRPr="00D142D6">
              <w:rPr>
                <w:color w:val="000000"/>
                <w:shd w:val="clear" w:color="auto" w:fill="FFFFFF"/>
              </w:rPr>
              <w:t>земельного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2E075C" w:rsidRPr="00D142D6">
              <w:rPr>
                <w:color w:val="000000"/>
                <w:shd w:val="clear" w:color="auto" w:fill="FFFFFF"/>
              </w:rPr>
              <w:t>участка,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2E075C" w:rsidRPr="00D142D6">
              <w:rPr>
                <w:color w:val="000000"/>
                <w:shd w:val="clear" w:color="auto" w:fill="FFFFFF"/>
              </w:rPr>
              <w:t>расположенного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2E075C" w:rsidRPr="00D142D6">
              <w:rPr>
                <w:color w:val="000000"/>
                <w:shd w:val="clear" w:color="auto" w:fill="FFFFFF"/>
              </w:rPr>
              <w:t>в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2E075C" w:rsidRPr="00D142D6">
              <w:rPr>
                <w:color w:val="000000"/>
                <w:shd w:val="clear" w:color="auto" w:fill="FFFFFF"/>
              </w:rPr>
              <w:t>границах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2E075C" w:rsidRPr="00D142D6">
              <w:rPr>
                <w:color w:val="000000"/>
                <w:shd w:val="clear" w:color="auto" w:fill="FFFFFF"/>
              </w:rPr>
              <w:t>поселения,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="002E075C" w:rsidRPr="00D142D6">
              <w:rPr>
                <w:color w:val="000000"/>
                <w:shd w:val="clear" w:color="auto" w:fill="FFFFFF"/>
              </w:rPr>
              <w:t>выдача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разрешений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на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строительство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(за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исключением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случаев,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предусмотренных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Градостроительным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hyperlink r:id="rId6" w:anchor="dst306" w:history="1">
              <w:r w:rsidRPr="00D142D6">
                <w:rPr>
                  <w:rFonts w:eastAsia="Calibri"/>
                  <w:shd w:val="clear" w:color="auto" w:fill="FFFFFF"/>
                  <w:lang w:eastAsia="en-US"/>
                </w:rPr>
                <w:t>кодексом</w:t>
              </w:r>
            </w:hyperlink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Российской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Федерации,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иными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федеральными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законами),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разрешений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на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ввод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объектов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в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эксплуатацию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при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осуществлении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строительства,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реконструкции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объектов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капитального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строительства,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расположенных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на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территории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поселения,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утверждение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местных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нормативов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градостроительного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проектирования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поселений,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резервирование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земель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изъятие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земельных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участков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в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границах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поселения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для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муниципальных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нужд,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осуществление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муниципального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земельного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контроля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в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границах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поселения,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осуществление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в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случаях,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предусмотренных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Градостроительным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hyperlink r:id="rId7" w:anchor="dst0" w:history="1">
              <w:r w:rsidRPr="00D142D6">
                <w:rPr>
                  <w:rFonts w:eastAsia="Calibri"/>
                  <w:shd w:val="clear" w:color="auto" w:fill="FFFFFF"/>
                  <w:lang w:eastAsia="en-US"/>
                </w:rPr>
                <w:t>кодексом</w:t>
              </w:r>
            </w:hyperlink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Российской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Федерации,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осмотров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зданий,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сооружений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выдача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рекомендаций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об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устранении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выявленных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в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ходе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таких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осмотров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нарушений,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направление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уведомления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соответствии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указанных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в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hyperlink r:id="rId8" w:anchor="dst2579" w:history="1">
              <w:r w:rsidRPr="00D142D6">
                <w:rPr>
                  <w:rFonts w:eastAsia="Calibri"/>
                  <w:shd w:val="clear" w:color="auto" w:fill="FFFFFF"/>
                  <w:lang w:eastAsia="en-US"/>
                </w:rPr>
                <w:t>уведомлении</w:t>
              </w:r>
            </w:hyperlink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планируемых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строительстве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или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реконструкции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объекта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индивидуального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жилищного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строительства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или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садового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дома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(далее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–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уведомление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планируемом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строительстве)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параметров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объекта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индивидуального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жилищного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строительства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или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садового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дома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установленным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параметрам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допустимости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размещения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объекта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индивидуального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жилищного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строительства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или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садового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дома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на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земельном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участке,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уведомления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несоответствии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указанных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в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hyperlink r:id="rId9" w:anchor="dst2579" w:history="1">
              <w:r w:rsidRPr="00D142D6">
                <w:rPr>
                  <w:rFonts w:eastAsia="Calibri"/>
                  <w:shd w:val="clear" w:color="auto" w:fill="FFFFFF"/>
                  <w:lang w:eastAsia="en-US"/>
                </w:rPr>
                <w:t>уведомлении</w:t>
              </w:r>
            </w:hyperlink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планируемом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строительстве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параметров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объекта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индивидуального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жилищного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строительства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или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садового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дома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установленным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параметрам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(или)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недопустимости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размещения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объекта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индивидуального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жилищного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строительства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или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садового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дома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на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земельном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участке,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уведомления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соответствии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или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несоответствии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построенных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или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реконструированных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объекта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индивидуального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жилищного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строительства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или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садового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дома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требованиям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законодательства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градостроительной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деятельности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при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строительстве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или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реконструкции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объектов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индивидуального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жилищного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строительства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или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садовых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домов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на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земельных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участках,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расположенных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на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территориях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поселений,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принятие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в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соответствии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гражданским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hyperlink r:id="rId10" w:anchor="dst11034" w:history="1">
              <w:r w:rsidRPr="00D142D6">
                <w:rPr>
                  <w:rFonts w:eastAsia="Calibri"/>
                  <w:shd w:val="clear" w:color="auto" w:fill="FFFFFF"/>
                  <w:lang w:eastAsia="en-US"/>
                </w:rPr>
                <w:t>законодательством</w:t>
              </w:r>
            </w:hyperlink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Российской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Федерации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решения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сносе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самовольной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постройки,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решения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сносе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самовольной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постройки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или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ее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приведении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в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соответствие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предельными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параметрами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разрешенного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строительства,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реконструкции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объектов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капитального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строительства,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установленными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hyperlink r:id="rId11" w:anchor="dst100464" w:history="1">
              <w:r w:rsidRPr="00D142D6">
                <w:rPr>
                  <w:rFonts w:eastAsia="Calibri"/>
                  <w:shd w:val="clear" w:color="auto" w:fill="FFFFFF"/>
                  <w:lang w:eastAsia="en-US"/>
                </w:rPr>
                <w:t>правилам</w:t>
              </w:r>
              <w:r w:rsidR="00BD6E09" w:rsidRPr="00D142D6">
                <w:rPr>
                  <w:rFonts w:eastAsia="Calibri"/>
                  <w:shd w:val="clear" w:color="auto" w:fill="FFFFFF"/>
                  <w:lang w:eastAsia="en-US"/>
                </w:rPr>
                <w:t xml:space="preserve"> </w:t>
              </w:r>
              <w:r w:rsidRPr="00D142D6">
                <w:rPr>
                  <w:rFonts w:eastAsia="Calibri"/>
                  <w:shd w:val="clear" w:color="auto" w:fill="FFFFFF"/>
                  <w:lang w:eastAsia="en-US"/>
                </w:rPr>
                <w:t>и</w:t>
              </w:r>
            </w:hyperlink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землепользования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застройки,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hyperlink r:id="rId12" w:anchor="dst1657" w:history="1">
              <w:r w:rsidRPr="00D142D6">
                <w:rPr>
                  <w:rFonts w:eastAsia="Calibri"/>
                  <w:shd w:val="clear" w:color="auto" w:fill="FFFFFF"/>
                  <w:lang w:eastAsia="en-US"/>
                </w:rPr>
                <w:t>документацией</w:t>
              </w:r>
            </w:hyperlink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планировке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территории,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или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обязательными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требованиями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к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параметрам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объектов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капитального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строительства,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установленными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федеральными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законами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(далее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также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–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приведение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в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соответствие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установленными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требованиями),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решения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об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изъятии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земельного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участка,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не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используемого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целевому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назначению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или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используемого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нарушением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законодательства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Российской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Федерации,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осуществление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сноса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самовольной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постройки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или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ее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приведения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в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соответствие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установленными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требованиями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в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случаях,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предусмотренных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Градостроительным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hyperlink r:id="rId13" w:anchor="dst2781" w:history="1">
              <w:r w:rsidRPr="00D142D6">
                <w:rPr>
                  <w:rFonts w:eastAsia="Calibri"/>
                  <w:shd w:val="clear" w:color="auto" w:fill="FFFFFF"/>
                  <w:lang w:eastAsia="en-US"/>
                </w:rPr>
                <w:t>кодексом</w:t>
              </w:r>
            </w:hyperlink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Российской</w:t>
            </w:r>
            <w:r w:rsidR="00BD6E09" w:rsidRPr="00D142D6">
              <w:rPr>
                <w:rFonts w:eastAsia="Calibri"/>
                <w:shd w:val="clear" w:color="auto" w:fill="FFFFFF"/>
                <w:lang w:eastAsia="en-US"/>
              </w:rPr>
              <w:t xml:space="preserve"> </w:t>
            </w:r>
            <w:r w:rsidRPr="00D142D6">
              <w:rPr>
                <w:rFonts w:eastAsia="Calibri"/>
                <w:shd w:val="clear" w:color="auto" w:fill="FFFFFF"/>
                <w:lang w:eastAsia="en-US"/>
              </w:rPr>
              <w:t>Федерации</w:t>
            </w:r>
            <w:r w:rsidR="002E075C" w:rsidRPr="00D142D6">
              <w:rPr>
                <w:rFonts w:eastAsia="Calibri"/>
                <w:shd w:val="clear" w:color="auto" w:fill="FFFFFF"/>
                <w:lang w:eastAsia="en-US"/>
              </w:rPr>
              <w:t>.</w:t>
            </w:r>
            <w:r w:rsidR="00BD6E09" w:rsidRPr="00D142D6">
              <w:rPr>
                <w:color w:val="000000"/>
                <w:shd w:val="clear" w:color="auto" w:fill="FFFFFF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;</w:t>
            </w:r>
          </w:p>
          <w:p w:rsidR="001F6D5E" w:rsidRPr="00D142D6" w:rsidRDefault="001F6D5E" w:rsidP="006B36BC">
            <w:pPr>
              <w:jc w:val="both"/>
              <w:rPr>
                <w:rFonts w:eastAsia="Calibri"/>
                <w:lang w:eastAsia="en-US"/>
              </w:rPr>
            </w:pPr>
            <w:r w:rsidRPr="00D142D6">
              <w:rPr>
                <w:rFonts w:eastAsia="Calibri"/>
                <w:lang w:eastAsia="en-US"/>
              </w:rPr>
              <w:lastRenderedPageBreak/>
              <w:t>-содействие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в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развитии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сельскохозяйственного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производства,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создание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условий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для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развития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малого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среднего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предпринимательства;</w:t>
            </w:r>
          </w:p>
          <w:p w:rsidR="001F6D5E" w:rsidRPr="00D142D6" w:rsidRDefault="001F6D5E" w:rsidP="006B36BC">
            <w:pPr>
              <w:jc w:val="both"/>
              <w:rPr>
                <w:rFonts w:eastAsia="Calibri"/>
                <w:lang w:eastAsia="en-US"/>
              </w:rPr>
            </w:pPr>
            <w:r w:rsidRPr="00D142D6">
              <w:rPr>
                <w:rFonts w:eastAsia="Calibri"/>
                <w:lang w:eastAsia="en-US"/>
              </w:rPr>
              <w:t>-организация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осуществление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мероприятий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по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работе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с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детьми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молодёжью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в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поселении;</w:t>
            </w:r>
          </w:p>
          <w:p w:rsidR="001F6D5E" w:rsidRPr="00D142D6" w:rsidRDefault="001F6D5E" w:rsidP="006B36BC">
            <w:pPr>
              <w:jc w:val="both"/>
              <w:rPr>
                <w:rFonts w:eastAsia="Calibri"/>
                <w:lang w:eastAsia="en-US"/>
              </w:rPr>
            </w:pPr>
            <w:r w:rsidRPr="00D142D6">
              <w:rPr>
                <w:rFonts w:eastAsia="Calibri"/>
                <w:lang w:eastAsia="en-US"/>
              </w:rPr>
              <w:t>-организация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условий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для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обеспечения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социальной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выплаты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гражданам,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пострадавшим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в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результате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пожара;</w:t>
            </w:r>
          </w:p>
          <w:p w:rsidR="001F6D5E" w:rsidRPr="00D142D6" w:rsidRDefault="001F6D5E" w:rsidP="006B36BC">
            <w:pPr>
              <w:jc w:val="both"/>
              <w:rPr>
                <w:rFonts w:eastAsia="Calibri"/>
                <w:lang w:eastAsia="en-US"/>
              </w:rPr>
            </w:pPr>
            <w:r w:rsidRPr="00D142D6">
              <w:rPr>
                <w:rFonts w:eastAsia="Calibri"/>
                <w:lang w:eastAsia="en-US"/>
              </w:rPr>
              <w:t>-обеспечение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условий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для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выплаты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пенсий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за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выслугу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лет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лицам,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замещавших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должности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муниципальной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Pr="00D142D6">
              <w:rPr>
                <w:rFonts w:eastAsia="Calibri"/>
                <w:lang w:eastAsia="en-US"/>
              </w:rPr>
              <w:t>службы;</w:t>
            </w:r>
          </w:p>
          <w:p w:rsidR="00D445C4" w:rsidRPr="00D142D6" w:rsidRDefault="001F6D5E" w:rsidP="00603F08">
            <w:pPr>
              <w:jc w:val="both"/>
              <w:rPr>
                <w:rFonts w:eastAsia="Calibri"/>
                <w:lang w:eastAsia="en-US"/>
              </w:rPr>
            </w:pPr>
            <w:r w:rsidRPr="00D142D6">
              <w:rPr>
                <w:rFonts w:eastAsia="Calibri"/>
                <w:lang w:eastAsia="en-US"/>
              </w:rPr>
              <w:t>-</w:t>
            </w:r>
            <w:r w:rsidR="005F4CD3" w:rsidRPr="00D142D6">
              <w:rPr>
                <w:rFonts w:eastAsia="Calibri"/>
                <w:lang w:eastAsia="en-US"/>
              </w:rPr>
              <w:t>ремонт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="005F4CD3" w:rsidRPr="00D142D6">
              <w:rPr>
                <w:rFonts w:eastAsia="Calibri"/>
                <w:lang w:eastAsia="en-US"/>
              </w:rPr>
              <w:t>памятников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="005F4CD3" w:rsidRPr="00D142D6">
              <w:rPr>
                <w:rFonts w:eastAsia="Calibri"/>
                <w:lang w:eastAsia="en-US"/>
              </w:rPr>
              <w:t>культуры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="005F4CD3" w:rsidRPr="00D142D6">
              <w:rPr>
                <w:rFonts w:eastAsia="Calibri"/>
                <w:lang w:eastAsia="en-US"/>
              </w:rPr>
              <w:t>и</w:t>
            </w:r>
            <w:r w:rsidR="00BD6E09" w:rsidRPr="00D142D6">
              <w:rPr>
                <w:rFonts w:eastAsia="Calibri"/>
                <w:lang w:eastAsia="en-US"/>
              </w:rPr>
              <w:t xml:space="preserve"> </w:t>
            </w:r>
            <w:r w:rsidR="005F4CD3" w:rsidRPr="00D142D6">
              <w:rPr>
                <w:rFonts w:eastAsia="Calibri"/>
                <w:lang w:eastAsia="en-US"/>
              </w:rPr>
              <w:t>истории</w:t>
            </w:r>
            <w:r w:rsidR="00EE2D9F" w:rsidRPr="00D142D6">
              <w:rPr>
                <w:rFonts w:eastAsia="Calibri"/>
                <w:lang w:eastAsia="en-US"/>
              </w:rPr>
              <w:t>;</w:t>
            </w:r>
          </w:p>
        </w:tc>
      </w:tr>
    </w:tbl>
    <w:p w:rsidR="001F6D5E" w:rsidRPr="001F6D5E" w:rsidRDefault="001F6D5E" w:rsidP="00BD6E0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71766" w:rsidRDefault="001F6D5E" w:rsidP="00E3258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6D5E">
        <w:rPr>
          <w:sz w:val="28"/>
          <w:szCs w:val="28"/>
        </w:rPr>
        <w:t>Опреде</w:t>
      </w:r>
      <w:r w:rsidR="00771766">
        <w:rPr>
          <w:sz w:val="28"/>
          <w:szCs w:val="28"/>
        </w:rPr>
        <w:t>лен</w:t>
      </w:r>
      <w:r w:rsidR="00BD6E09">
        <w:rPr>
          <w:sz w:val="28"/>
          <w:szCs w:val="28"/>
        </w:rPr>
        <w:t xml:space="preserve"> </w:t>
      </w:r>
      <w:r w:rsidR="00771766">
        <w:rPr>
          <w:sz w:val="28"/>
          <w:szCs w:val="28"/>
        </w:rPr>
        <w:t>срок</w:t>
      </w:r>
      <w:r w:rsidR="00BD6E09">
        <w:rPr>
          <w:sz w:val="28"/>
          <w:szCs w:val="28"/>
        </w:rPr>
        <w:t xml:space="preserve"> </w:t>
      </w:r>
      <w:r w:rsidR="00771766">
        <w:rPr>
          <w:sz w:val="28"/>
          <w:szCs w:val="28"/>
        </w:rPr>
        <w:t>реализации</w:t>
      </w:r>
      <w:r w:rsidR="00BD6E09">
        <w:rPr>
          <w:sz w:val="28"/>
          <w:szCs w:val="28"/>
        </w:rPr>
        <w:t xml:space="preserve"> </w:t>
      </w:r>
      <w:r w:rsidR="00771766">
        <w:rPr>
          <w:sz w:val="28"/>
          <w:szCs w:val="28"/>
        </w:rPr>
        <w:t>программы:</w:t>
      </w:r>
      <w:r w:rsidR="00BD6E09">
        <w:rPr>
          <w:sz w:val="28"/>
          <w:szCs w:val="28"/>
        </w:rPr>
        <w:t xml:space="preserve"> </w:t>
      </w:r>
      <w:r w:rsidR="0037077D">
        <w:rPr>
          <w:sz w:val="28"/>
          <w:szCs w:val="28"/>
        </w:rPr>
        <w:t>2020</w:t>
      </w:r>
      <w:r w:rsidR="00BD6E09">
        <w:rPr>
          <w:sz w:val="28"/>
          <w:szCs w:val="28"/>
        </w:rPr>
        <w:t xml:space="preserve"> </w:t>
      </w:r>
      <w:r w:rsidR="0037077D">
        <w:rPr>
          <w:sz w:val="28"/>
          <w:szCs w:val="28"/>
        </w:rPr>
        <w:t>–</w:t>
      </w:r>
      <w:r w:rsidR="00BD6E09">
        <w:rPr>
          <w:sz w:val="28"/>
          <w:szCs w:val="28"/>
        </w:rPr>
        <w:t xml:space="preserve"> </w:t>
      </w:r>
      <w:r w:rsidR="00044D2E">
        <w:rPr>
          <w:sz w:val="28"/>
          <w:szCs w:val="28"/>
        </w:rPr>
        <w:t>2025</w:t>
      </w:r>
      <w:r w:rsidR="00BD6E09">
        <w:rPr>
          <w:sz w:val="28"/>
          <w:szCs w:val="28"/>
        </w:rPr>
        <w:t xml:space="preserve"> </w:t>
      </w:r>
      <w:r w:rsidRPr="001F6D5E">
        <w:rPr>
          <w:sz w:val="28"/>
          <w:szCs w:val="28"/>
        </w:rPr>
        <w:t>годы</w:t>
      </w:r>
      <w:bookmarkStart w:id="2" w:name="Par275"/>
      <w:bookmarkEnd w:id="2"/>
      <w:r w:rsidRPr="001F6D5E">
        <w:rPr>
          <w:sz w:val="28"/>
          <w:szCs w:val="28"/>
        </w:rPr>
        <w:t>.</w:t>
      </w:r>
    </w:p>
    <w:p w:rsidR="007220CA" w:rsidRDefault="007220CA" w:rsidP="00E3258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62AFE" w:rsidRDefault="00362AFE" w:rsidP="00BD6E09">
      <w:pPr>
        <w:ind w:left="5664" w:firstLine="708"/>
        <w:jc w:val="both"/>
      </w:pPr>
    </w:p>
    <w:sectPr w:rsidR="00362AFE" w:rsidSect="00F20F84">
      <w:pgSz w:w="11906" w:h="16838" w:code="9"/>
      <w:pgMar w:top="709" w:right="424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;visibility:visible" o:bullet="t">
        <v:imagedata r:id="rId1" o:title=""/>
      </v:shape>
    </w:pict>
  </w:numPicBullet>
  <w:abstractNum w:abstractNumId="0" w15:restartNumberingAfterBreak="0">
    <w:nsid w:val="054E40B8"/>
    <w:multiLevelType w:val="hybridMultilevel"/>
    <w:tmpl w:val="BB7E8180"/>
    <w:lvl w:ilvl="0" w:tplc="4F8ADAD6">
      <w:start w:val="11"/>
      <w:numFmt w:val="decimal"/>
      <w:lvlText w:val="%1"/>
      <w:lvlJc w:val="left"/>
      <w:pPr>
        <w:ind w:left="720" w:hanging="360"/>
      </w:pPr>
      <w:rPr>
        <w:rFonts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32F38"/>
    <w:multiLevelType w:val="multilevel"/>
    <w:tmpl w:val="4A00438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138A3E7E"/>
    <w:multiLevelType w:val="hybridMultilevel"/>
    <w:tmpl w:val="61CC3C60"/>
    <w:lvl w:ilvl="0" w:tplc="A9B8A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F84956"/>
    <w:multiLevelType w:val="hybridMultilevel"/>
    <w:tmpl w:val="1EC0F6F6"/>
    <w:lvl w:ilvl="0" w:tplc="F8ECF8DE">
      <w:start w:val="11"/>
      <w:numFmt w:val="decimal"/>
      <w:lvlText w:val="%1"/>
      <w:lvlJc w:val="left"/>
      <w:pPr>
        <w:ind w:left="720" w:hanging="360"/>
      </w:pPr>
      <w:rPr>
        <w:rFonts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1613F5"/>
    <w:multiLevelType w:val="hybridMultilevel"/>
    <w:tmpl w:val="B4F4A246"/>
    <w:lvl w:ilvl="0" w:tplc="E84688E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3CF2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0F82D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1880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F64A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B0C53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7E71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C0203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1215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0F340EB"/>
    <w:multiLevelType w:val="hybridMultilevel"/>
    <w:tmpl w:val="80A6E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F394E"/>
    <w:multiLevelType w:val="hybridMultilevel"/>
    <w:tmpl w:val="29701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B5D30"/>
    <w:multiLevelType w:val="hybridMultilevel"/>
    <w:tmpl w:val="7A3A9D3A"/>
    <w:lvl w:ilvl="0" w:tplc="3C2A66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FEB72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6C84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CEE46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9AFB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C1AF9C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65287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AB291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4432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965501C"/>
    <w:multiLevelType w:val="multilevel"/>
    <w:tmpl w:val="0FA0D22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2E687950"/>
    <w:multiLevelType w:val="hybridMultilevel"/>
    <w:tmpl w:val="AD0C5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051A03"/>
    <w:multiLevelType w:val="multilevel"/>
    <w:tmpl w:val="F4620C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46E760BF"/>
    <w:multiLevelType w:val="hybridMultilevel"/>
    <w:tmpl w:val="A2D67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3756C6"/>
    <w:multiLevelType w:val="hybridMultilevel"/>
    <w:tmpl w:val="53A07D36"/>
    <w:lvl w:ilvl="0" w:tplc="A1EEABF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4F37DB"/>
    <w:multiLevelType w:val="multilevel"/>
    <w:tmpl w:val="2A14BE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527769D3"/>
    <w:multiLevelType w:val="hybridMultilevel"/>
    <w:tmpl w:val="386004BE"/>
    <w:lvl w:ilvl="0" w:tplc="A9B8A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DF17D3"/>
    <w:multiLevelType w:val="hybridMultilevel"/>
    <w:tmpl w:val="DDD6DF0C"/>
    <w:lvl w:ilvl="0" w:tplc="64ACBAB6">
      <w:start w:val="1"/>
      <w:numFmt w:val="decimal"/>
      <w:lvlText w:val="%1."/>
      <w:lvlJc w:val="left"/>
      <w:pPr>
        <w:ind w:left="885" w:hanging="525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A705FB"/>
    <w:multiLevelType w:val="hybridMultilevel"/>
    <w:tmpl w:val="2940CED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62841C18"/>
    <w:multiLevelType w:val="hybridMultilevel"/>
    <w:tmpl w:val="68BA418A"/>
    <w:lvl w:ilvl="0" w:tplc="B55C06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564D48"/>
    <w:multiLevelType w:val="multilevel"/>
    <w:tmpl w:val="1C007E0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6AAE5F4D"/>
    <w:multiLevelType w:val="hybridMultilevel"/>
    <w:tmpl w:val="2EA4B17A"/>
    <w:lvl w:ilvl="0" w:tplc="A16064BE">
      <w:start w:val="11"/>
      <w:numFmt w:val="decimal"/>
      <w:lvlText w:val="%1"/>
      <w:lvlJc w:val="left"/>
      <w:pPr>
        <w:ind w:left="720" w:hanging="360"/>
      </w:pPr>
      <w:rPr>
        <w:rFonts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C16758"/>
    <w:multiLevelType w:val="hybridMultilevel"/>
    <w:tmpl w:val="EE527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E2A0A"/>
    <w:multiLevelType w:val="hybridMultilevel"/>
    <w:tmpl w:val="DD38466C"/>
    <w:lvl w:ilvl="0" w:tplc="A9B8A1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57FC2"/>
    <w:multiLevelType w:val="hybridMultilevel"/>
    <w:tmpl w:val="804C5B9E"/>
    <w:lvl w:ilvl="0" w:tplc="C5141DAA">
      <w:start w:val="11"/>
      <w:numFmt w:val="decimal"/>
      <w:lvlText w:val="%1"/>
      <w:lvlJc w:val="left"/>
      <w:pPr>
        <w:ind w:left="720" w:hanging="360"/>
      </w:pPr>
      <w:rPr>
        <w:rFonts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DC7CDD"/>
    <w:multiLevelType w:val="multilevel"/>
    <w:tmpl w:val="EB4C79B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F1B0981"/>
    <w:multiLevelType w:val="hybridMultilevel"/>
    <w:tmpl w:val="9176E4C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22"/>
  </w:num>
  <w:num w:numId="4">
    <w:abstractNumId w:val="3"/>
  </w:num>
  <w:num w:numId="5">
    <w:abstractNumId w:val="19"/>
  </w:num>
  <w:num w:numId="6">
    <w:abstractNumId w:val="0"/>
  </w:num>
  <w:num w:numId="7">
    <w:abstractNumId w:val="7"/>
  </w:num>
  <w:num w:numId="8">
    <w:abstractNumId w:val="6"/>
  </w:num>
  <w:num w:numId="9">
    <w:abstractNumId w:val="17"/>
  </w:num>
  <w:num w:numId="10">
    <w:abstractNumId w:val="5"/>
  </w:num>
  <w:num w:numId="11">
    <w:abstractNumId w:val="12"/>
  </w:num>
  <w:num w:numId="12">
    <w:abstractNumId w:val="9"/>
  </w:num>
  <w:num w:numId="13">
    <w:abstractNumId w:val="21"/>
  </w:num>
  <w:num w:numId="14">
    <w:abstractNumId w:val="14"/>
  </w:num>
  <w:num w:numId="15">
    <w:abstractNumId w:val="2"/>
  </w:num>
  <w:num w:numId="16">
    <w:abstractNumId w:val="11"/>
  </w:num>
  <w:num w:numId="17">
    <w:abstractNumId w:val="24"/>
  </w:num>
  <w:num w:numId="18">
    <w:abstractNumId w:val="16"/>
  </w:num>
  <w:num w:numId="19">
    <w:abstractNumId w:val="18"/>
  </w:num>
  <w:num w:numId="20">
    <w:abstractNumId w:val="1"/>
  </w:num>
  <w:num w:numId="21">
    <w:abstractNumId w:val="8"/>
  </w:num>
  <w:num w:numId="22">
    <w:abstractNumId w:val="13"/>
  </w:num>
  <w:num w:numId="23">
    <w:abstractNumId w:val="23"/>
  </w:num>
  <w:num w:numId="24">
    <w:abstractNumId w:val="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6D5E"/>
    <w:rsid w:val="00001B2E"/>
    <w:rsid w:val="0000415F"/>
    <w:rsid w:val="00012364"/>
    <w:rsid w:val="0002324A"/>
    <w:rsid w:val="00033E43"/>
    <w:rsid w:val="00041A9B"/>
    <w:rsid w:val="00044D2E"/>
    <w:rsid w:val="00056E2C"/>
    <w:rsid w:val="000658E3"/>
    <w:rsid w:val="000B24DC"/>
    <w:rsid w:val="000B56DF"/>
    <w:rsid w:val="000B721A"/>
    <w:rsid w:val="000C7F33"/>
    <w:rsid w:val="000D5CE8"/>
    <w:rsid w:val="000F697C"/>
    <w:rsid w:val="0012218E"/>
    <w:rsid w:val="001B755C"/>
    <w:rsid w:val="001C288B"/>
    <w:rsid w:val="001F48F5"/>
    <w:rsid w:val="001F6D5E"/>
    <w:rsid w:val="00206FE3"/>
    <w:rsid w:val="00213404"/>
    <w:rsid w:val="00215C17"/>
    <w:rsid w:val="00256C0F"/>
    <w:rsid w:val="00256E45"/>
    <w:rsid w:val="00273704"/>
    <w:rsid w:val="00273EE4"/>
    <w:rsid w:val="002A3768"/>
    <w:rsid w:val="002A5BCC"/>
    <w:rsid w:val="002A5C7F"/>
    <w:rsid w:val="002C7FCA"/>
    <w:rsid w:val="002D6C96"/>
    <w:rsid w:val="002E075C"/>
    <w:rsid w:val="002F715D"/>
    <w:rsid w:val="002F7E92"/>
    <w:rsid w:val="00300132"/>
    <w:rsid w:val="0030051E"/>
    <w:rsid w:val="00306FB3"/>
    <w:rsid w:val="003177F9"/>
    <w:rsid w:val="003179E2"/>
    <w:rsid w:val="00324747"/>
    <w:rsid w:val="00341D05"/>
    <w:rsid w:val="00345A31"/>
    <w:rsid w:val="00362AFE"/>
    <w:rsid w:val="0036638D"/>
    <w:rsid w:val="0037077D"/>
    <w:rsid w:val="0038377C"/>
    <w:rsid w:val="00383D94"/>
    <w:rsid w:val="00393CE3"/>
    <w:rsid w:val="00394ACA"/>
    <w:rsid w:val="003B17AB"/>
    <w:rsid w:val="003B6904"/>
    <w:rsid w:val="003E0DEB"/>
    <w:rsid w:val="003E2C74"/>
    <w:rsid w:val="003F5327"/>
    <w:rsid w:val="003F7BD1"/>
    <w:rsid w:val="00410842"/>
    <w:rsid w:val="00417378"/>
    <w:rsid w:val="0042757C"/>
    <w:rsid w:val="00444615"/>
    <w:rsid w:val="00451E87"/>
    <w:rsid w:val="004600BC"/>
    <w:rsid w:val="00466A7F"/>
    <w:rsid w:val="00466E30"/>
    <w:rsid w:val="004724DB"/>
    <w:rsid w:val="004865E2"/>
    <w:rsid w:val="00487087"/>
    <w:rsid w:val="00490C54"/>
    <w:rsid w:val="004B327D"/>
    <w:rsid w:val="004D1F21"/>
    <w:rsid w:val="004D394F"/>
    <w:rsid w:val="004E0661"/>
    <w:rsid w:val="004E0827"/>
    <w:rsid w:val="004F2EF7"/>
    <w:rsid w:val="00531922"/>
    <w:rsid w:val="005713F9"/>
    <w:rsid w:val="00593AFA"/>
    <w:rsid w:val="00595429"/>
    <w:rsid w:val="005B10ED"/>
    <w:rsid w:val="005C054E"/>
    <w:rsid w:val="005D487E"/>
    <w:rsid w:val="005E3DFC"/>
    <w:rsid w:val="005E7A9A"/>
    <w:rsid w:val="005F118F"/>
    <w:rsid w:val="005F4CD3"/>
    <w:rsid w:val="00603F08"/>
    <w:rsid w:val="0068098A"/>
    <w:rsid w:val="00691485"/>
    <w:rsid w:val="006971EF"/>
    <w:rsid w:val="00697809"/>
    <w:rsid w:val="006A1A1E"/>
    <w:rsid w:val="006B2E29"/>
    <w:rsid w:val="006B36BC"/>
    <w:rsid w:val="006B60B0"/>
    <w:rsid w:val="006E5290"/>
    <w:rsid w:val="006F0315"/>
    <w:rsid w:val="006F36A4"/>
    <w:rsid w:val="00700143"/>
    <w:rsid w:val="00701AE4"/>
    <w:rsid w:val="00710B4D"/>
    <w:rsid w:val="007220CA"/>
    <w:rsid w:val="00725D6D"/>
    <w:rsid w:val="00726C3C"/>
    <w:rsid w:val="00726DAC"/>
    <w:rsid w:val="0073219E"/>
    <w:rsid w:val="007402B7"/>
    <w:rsid w:val="00742394"/>
    <w:rsid w:val="00744D75"/>
    <w:rsid w:val="00764C27"/>
    <w:rsid w:val="00771766"/>
    <w:rsid w:val="00774AF7"/>
    <w:rsid w:val="00775DAE"/>
    <w:rsid w:val="00793D39"/>
    <w:rsid w:val="007A3B40"/>
    <w:rsid w:val="007C621E"/>
    <w:rsid w:val="007E2AE9"/>
    <w:rsid w:val="007F3EA5"/>
    <w:rsid w:val="0080082A"/>
    <w:rsid w:val="00822BE1"/>
    <w:rsid w:val="00826E33"/>
    <w:rsid w:val="00832DF7"/>
    <w:rsid w:val="00835B20"/>
    <w:rsid w:val="0085093F"/>
    <w:rsid w:val="00870652"/>
    <w:rsid w:val="00877125"/>
    <w:rsid w:val="0088702F"/>
    <w:rsid w:val="008941AC"/>
    <w:rsid w:val="008B2E40"/>
    <w:rsid w:val="008B7E72"/>
    <w:rsid w:val="008C2399"/>
    <w:rsid w:val="009023C5"/>
    <w:rsid w:val="009163C8"/>
    <w:rsid w:val="00936448"/>
    <w:rsid w:val="009553D1"/>
    <w:rsid w:val="009613FF"/>
    <w:rsid w:val="00965F88"/>
    <w:rsid w:val="00995E25"/>
    <w:rsid w:val="009A28C8"/>
    <w:rsid w:val="009C50AE"/>
    <w:rsid w:val="009E7616"/>
    <w:rsid w:val="009F18CC"/>
    <w:rsid w:val="00A1582A"/>
    <w:rsid w:val="00A368AA"/>
    <w:rsid w:val="00A60FBE"/>
    <w:rsid w:val="00A74049"/>
    <w:rsid w:val="00A8497E"/>
    <w:rsid w:val="00A8613A"/>
    <w:rsid w:val="00A96555"/>
    <w:rsid w:val="00A96EA8"/>
    <w:rsid w:val="00AA2A0D"/>
    <w:rsid w:val="00AC1CC4"/>
    <w:rsid w:val="00AC30DD"/>
    <w:rsid w:val="00AC4E38"/>
    <w:rsid w:val="00AC5583"/>
    <w:rsid w:val="00AD2E2A"/>
    <w:rsid w:val="00B118C3"/>
    <w:rsid w:val="00B17BCC"/>
    <w:rsid w:val="00B233E1"/>
    <w:rsid w:val="00B337E9"/>
    <w:rsid w:val="00B56ECE"/>
    <w:rsid w:val="00B76D46"/>
    <w:rsid w:val="00B80BCB"/>
    <w:rsid w:val="00B83D27"/>
    <w:rsid w:val="00BB13F7"/>
    <w:rsid w:val="00BD6E09"/>
    <w:rsid w:val="00BE2A18"/>
    <w:rsid w:val="00BE6049"/>
    <w:rsid w:val="00C23069"/>
    <w:rsid w:val="00C2486F"/>
    <w:rsid w:val="00C3618B"/>
    <w:rsid w:val="00C519E0"/>
    <w:rsid w:val="00C63376"/>
    <w:rsid w:val="00C72D8E"/>
    <w:rsid w:val="00C730DC"/>
    <w:rsid w:val="00CA338D"/>
    <w:rsid w:val="00CA788C"/>
    <w:rsid w:val="00CC00E2"/>
    <w:rsid w:val="00CD2D78"/>
    <w:rsid w:val="00CD66C7"/>
    <w:rsid w:val="00CE10EE"/>
    <w:rsid w:val="00CE3E03"/>
    <w:rsid w:val="00CE6880"/>
    <w:rsid w:val="00D00F87"/>
    <w:rsid w:val="00D13DC9"/>
    <w:rsid w:val="00D142D6"/>
    <w:rsid w:val="00D329AD"/>
    <w:rsid w:val="00D445C4"/>
    <w:rsid w:val="00D726AF"/>
    <w:rsid w:val="00D7471E"/>
    <w:rsid w:val="00D85A88"/>
    <w:rsid w:val="00D90296"/>
    <w:rsid w:val="00D93414"/>
    <w:rsid w:val="00DA458F"/>
    <w:rsid w:val="00DF6985"/>
    <w:rsid w:val="00E12409"/>
    <w:rsid w:val="00E202AD"/>
    <w:rsid w:val="00E25725"/>
    <w:rsid w:val="00E32589"/>
    <w:rsid w:val="00E44735"/>
    <w:rsid w:val="00E84B96"/>
    <w:rsid w:val="00EA427A"/>
    <w:rsid w:val="00ED6D73"/>
    <w:rsid w:val="00EE2D9F"/>
    <w:rsid w:val="00EE4411"/>
    <w:rsid w:val="00EF0084"/>
    <w:rsid w:val="00EF3DDC"/>
    <w:rsid w:val="00EF72EA"/>
    <w:rsid w:val="00F145EC"/>
    <w:rsid w:val="00F20F84"/>
    <w:rsid w:val="00F2577D"/>
    <w:rsid w:val="00F57D1F"/>
    <w:rsid w:val="00F607C3"/>
    <w:rsid w:val="00F95B8B"/>
    <w:rsid w:val="00F97AB2"/>
    <w:rsid w:val="00FA4018"/>
    <w:rsid w:val="00FB57F2"/>
    <w:rsid w:val="00FC5C56"/>
    <w:rsid w:val="00FD28A1"/>
    <w:rsid w:val="00FE25F7"/>
    <w:rsid w:val="00FE5A17"/>
    <w:rsid w:val="00FF0E27"/>
    <w:rsid w:val="00FF1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56499"/>
  <w15:docId w15:val="{BA0F5C52-6CC1-4542-BED4-717661D5F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D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F6D5E"/>
    <w:pPr>
      <w:keepNext/>
      <w:ind w:left="360"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1F6D5E"/>
    <w:pPr>
      <w:keepNext/>
      <w:outlineLvl w:val="3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6D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F6D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F6D5E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40">
    <w:name w:val="Заголовок 4 Знак"/>
    <w:basedOn w:val="a0"/>
    <w:link w:val="4"/>
    <w:rsid w:val="001F6D5E"/>
    <w:rPr>
      <w:rFonts w:ascii="Times New Roman" w:eastAsia="Times New Roman" w:hAnsi="Times New Roman" w:cs="Times New Roman"/>
      <w:b/>
      <w:bCs/>
      <w:sz w:val="24"/>
      <w:szCs w:val="20"/>
    </w:rPr>
  </w:style>
  <w:style w:type="numbering" w:customStyle="1" w:styleId="1">
    <w:name w:val="Нет списка1"/>
    <w:next w:val="a2"/>
    <w:uiPriority w:val="99"/>
    <w:semiHidden/>
    <w:rsid w:val="001F6D5E"/>
  </w:style>
  <w:style w:type="paragraph" w:styleId="a3">
    <w:name w:val="Balloon Text"/>
    <w:basedOn w:val="a"/>
    <w:link w:val="a4"/>
    <w:uiPriority w:val="99"/>
    <w:semiHidden/>
    <w:rsid w:val="001F6D5E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6D5E"/>
    <w:rPr>
      <w:rFonts w:ascii="Tahoma" w:eastAsia="Times New Roman" w:hAnsi="Tahoma" w:cs="Times New Roman"/>
      <w:sz w:val="16"/>
      <w:szCs w:val="16"/>
    </w:rPr>
  </w:style>
  <w:style w:type="paragraph" w:customStyle="1" w:styleId="a5">
    <w:name w:val="Знак"/>
    <w:basedOn w:val="a"/>
    <w:rsid w:val="001F6D5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Cell">
    <w:name w:val="ConsPlusCell"/>
    <w:rsid w:val="001F6D5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No Spacing"/>
    <w:uiPriority w:val="1"/>
    <w:qFormat/>
    <w:rsid w:val="001F6D5E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rsid w:val="001F6D5E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1F6D5E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1F6D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1F6D5E"/>
    <w:pPr>
      <w:widowControl w:val="0"/>
      <w:autoSpaceDE w:val="0"/>
      <w:autoSpaceDN w:val="0"/>
      <w:adjustRightInd w:val="0"/>
      <w:spacing w:line="236" w:lineRule="exact"/>
    </w:pPr>
  </w:style>
  <w:style w:type="paragraph" w:customStyle="1" w:styleId="Style2">
    <w:name w:val="Style2"/>
    <w:basedOn w:val="a"/>
    <w:uiPriority w:val="99"/>
    <w:rsid w:val="001F6D5E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1F6D5E"/>
    <w:pPr>
      <w:widowControl w:val="0"/>
      <w:autoSpaceDE w:val="0"/>
      <w:autoSpaceDN w:val="0"/>
      <w:adjustRightInd w:val="0"/>
      <w:spacing w:line="245" w:lineRule="exact"/>
      <w:jc w:val="center"/>
    </w:pPr>
  </w:style>
  <w:style w:type="paragraph" w:customStyle="1" w:styleId="Style4">
    <w:name w:val="Style4"/>
    <w:basedOn w:val="a"/>
    <w:uiPriority w:val="99"/>
    <w:rsid w:val="001F6D5E"/>
    <w:pPr>
      <w:widowControl w:val="0"/>
      <w:autoSpaceDE w:val="0"/>
      <w:autoSpaceDN w:val="0"/>
      <w:adjustRightInd w:val="0"/>
      <w:spacing w:line="240" w:lineRule="exact"/>
      <w:jc w:val="center"/>
    </w:pPr>
  </w:style>
  <w:style w:type="paragraph" w:customStyle="1" w:styleId="Style5">
    <w:name w:val="Style5"/>
    <w:basedOn w:val="a"/>
    <w:uiPriority w:val="99"/>
    <w:rsid w:val="001F6D5E"/>
    <w:pPr>
      <w:widowControl w:val="0"/>
      <w:autoSpaceDE w:val="0"/>
      <w:autoSpaceDN w:val="0"/>
      <w:adjustRightInd w:val="0"/>
      <w:spacing w:line="235" w:lineRule="exact"/>
      <w:jc w:val="center"/>
    </w:pPr>
  </w:style>
  <w:style w:type="paragraph" w:customStyle="1" w:styleId="Style6">
    <w:name w:val="Style6"/>
    <w:basedOn w:val="a"/>
    <w:uiPriority w:val="99"/>
    <w:rsid w:val="001F6D5E"/>
    <w:pPr>
      <w:widowControl w:val="0"/>
      <w:autoSpaceDE w:val="0"/>
      <w:autoSpaceDN w:val="0"/>
      <w:adjustRightInd w:val="0"/>
      <w:spacing w:line="238" w:lineRule="exact"/>
      <w:ind w:firstLine="77"/>
    </w:pPr>
  </w:style>
  <w:style w:type="paragraph" w:customStyle="1" w:styleId="Style7">
    <w:name w:val="Style7"/>
    <w:basedOn w:val="a"/>
    <w:uiPriority w:val="99"/>
    <w:rsid w:val="001F6D5E"/>
    <w:pPr>
      <w:widowControl w:val="0"/>
      <w:autoSpaceDE w:val="0"/>
      <w:autoSpaceDN w:val="0"/>
      <w:adjustRightInd w:val="0"/>
      <w:spacing w:line="240" w:lineRule="exact"/>
      <w:ind w:firstLine="312"/>
    </w:pPr>
  </w:style>
  <w:style w:type="character" w:customStyle="1" w:styleId="FontStyle11">
    <w:name w:val="Font Style11"/>
    <w:uiPriority w:val="99"/>
    <w:rsid w:val="001F6D5E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2">
    <w:name w:val="Font Style12"/>
    <w:uiPriority w:val="99"/>
    <w:rsid w:val="001F6D5E"/>
    <w:rPr>
      <w:rFonts w:ascii="Times New Roman" w:hAnsi="Times New Roman" w:cs="Times New Roman"/>
      <w:b/>
      <w:bCs/>
      <w:color w:val="000000"/>
      <w:sz w:val="18"/>
      <w:szCs w:val="18"/>
    </w:rPr>
  </w:style>
  <w:style w:type="character" w:styleId="a7">
    <w:name w:val="Hyperlink"/>
    <w:uiPriority w:val="99"/>
    <w:unhideWhenUsed/>
    <w:rsid w:val="001F6D5E"/>
    <w:rPr>
      <w:color w:val="0000FF"/>
      <w:u w:val="single"/>
    </w:rPr>
  </w:style>
  <w:style w:type="paragraph" w:styleId="a8">
    <w:name w:val="Body Text"/>
    <w:basedOn w:val="a"/>
    <w:link w:val="a9"/>
    <w:rsid w:val="001F6D5E"/>
    <w:pPr>
      <w:spacing w:after="120"/>
    </w:pPr>
  </w:style>
  <w:style w:type="character" w:customStyle="1" w:styleId="a9">
    <w:name w:val="Основной текст Знак"/>
    <w:basedOn w:val="a0"/>
    <w:link w:val="a8"/>
    <w:rsid w:val="001F6D5E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C519E0"/>
    <w:pPr>
      <w:ind w:left="720"/>
      <w:contextualSpacing/>
    </w:pPr>
    <w:rPr>
      <w:rFonts w:eastAsia="Calibri"/>
    </w:rPr>
  </w:style>
  <w:style w:type="paragraph" w:styleId="ab">
    <w:name w:val="Normal (Web)"/>
    <w:basedOn w:val="a"/>
    <w:uiPriority w:val="99"/>
    <w:unhideWhenUsed/>
    <w:rsid w:val="003B17A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4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51269/fe0cad704c69e3b97bf615f0437ecf1996a57677/" TargetMode="External"/><Relationship Id="rId13" Type="http://schemas.openxmlformats.org/officeDocument/2006/relationships/hyperlink" Target="http://www.consultant.ru/document/cons_doc_LAW_351269/7cb66e0f239f00b0e1d59f167cd46beb2182ece1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351269/" TargetMode="External"/><Relationship Id="rId12" Type="http://schemas.openxmlformats.org/officeDocument/2006/relationships/hyperlink" Target="http://www.consultant.ru/document/cons_doc_LAW_351269/2a679030b1fbedead6215f4726b6f38c0f46b807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351269/570afc6feff03328459242886307d6aebe1ccb6b/" TargetMode="External"/><Relationship Id="rId11" Type="http://schemas.openxmlformats.org/officeDocument/2006/relationships/hyperlink" Target="http://www.consultant.ru/document/cons_doc_LAW_351269/7b81874f50ed9cd03230f753e5c5a4b03ef9092d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340325/f670878d88ab83726bd1804b82668b84b027802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51269/fe0cad704c69e3b97bf615f0437ecf1996a57677/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1BA1B-CD9C-4B3A-8E15-68D4DDEAB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5</Pages>
  <Words>1749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80</cp:revision>
  <cp:lastPrinted>2022-09-06T08:51:00Z</cp:lastPrinted>
  <dcterms:created xsi:type="dcterms:W3CDTF">2022-01-20T13:10:00Z</dcterms:created>
  <dcterms:modified xsi:type="dcterms:W3CDTF">2022-11-14T06:54:00Z</dcterms:modified>
</cp:coreProperties>
</file>